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A201" w14:textId="4D8195C3" w:rsidR="00C35B4E" w:rsidRPr="00E7727E" w:rsidRDefault="00C35B4E" w:rsidP="00C35B4E">
      <w:r w:rsidRPr="00E7727E">
        <w:t xml:space="preserve">Revision Date: </w:t>
      </w:r>
      <w:r w:rsidR="0094282B" w:rsidRPr="00E7727E">
        <w:t xml:space="preserve">Nov </w:t>
      </w:r>
      <w:r w:rsidRPr="00E7727E">
        <w:t>2021</w:t>
      </w:r>
    </w:p>
    <w:p w14:paraId="004EE61F" w14:textId="77777777" w:rsidR="00C35B4E" w:rsidRPr="00E7727E" w:rsidRDefault="00C35B4E" w:rsidP="00C35B4E"/>
    <w:tbl>
      <w:tblPr>
        <w:tblW w:w="0" w:type="auto"/>
        <w:tblInd w:w="108" w:type="dxa"/>
        <w:tblLook w:val="04A0" w:firstRow="1" w:lastRow="0" w:firstColumn="1" w:lastColumn="0" w:noHBand="0" w:noVBand="1"/>
      </w:tblPr>
      <w:tblGrid>
        <w:gridCol w:w="5706"/>
        <w:gridCol w:w="3546"/>
      </w:tblGrid>
      <w:tr w:rsidR="00C35B4E" w:rsidRPr="00E7727E" w14:paraId="3B1EED2A" w14:textId="77777777" w:rsidTr="00035673">
        <w:tc>
          <w:tcPr>
            <w:tcW w:w="5106" w:type="dxa"/>
            <w:shd w:val="clear" w:color="auto" w:fill="auto"/>
          </w:tcPr>
          <w:p w14:paraId="6DDED9FF" w14:textId="27D20322" w:rsidR="00C35B4E" w:rsidRPr="00E7727E" w:rsidRDefault="003B3193" w:rsidP="00C35B4E">
            <w:pPr>
              <w:pStyle w:val="Heading1"/>
              <w:numPr>
                <w:ilvl w:val="0"/>
                <w:numId w:val="0"/>
              </w:numPr>
            </w:pPr>
            <w:r w:rsidRPr="00E7727E">
              <w:rPr>
                <w:noProof/>
              </w:rPr>
              <w:drawing>
                <wp:inline distT="0" distB="0" distL="0" distR="0" wp14:anchorId="3ECEE84C" wp14:editId="780A54B6">
                  <wp:extent cx="3486150" cy="1071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5706" cy="1083690"/>
                          </a:xfrm>
                          <a:prstGeom prst="rect">
                            <a:avLst/>
                          </a:prstGeom>
                        </pic:spPr>
                      </pic:pic>
                    </a:graphicData>
                  </a:graphic>
                </wp:inline>
              </w:drawing>
            </w:r>
          </w:p>
        </w:tc>
        <w:tc>
          <w:tcPr>
            <w:tcW w:w="4142" w:type="dxa"/>
            <w:shd w:val="clear" w:color="auto" w:fill="auto"/>
          </w:tcPr>
          <w:p w14:paraId="195E0852" w14:textId="77777777" w:rsidR="00C35B4E" w:rsidRPr="00E7727E" w:rsidRDefault="00C35B4E" w:rsidP="00035673"/>
          <w:p w14:paraId="7D6517FA" w14:textId="77777777" w:rsidR="009D368F" w:rsidRPr="00AB1C54" w:rsidRDefault="00C35B4E" w:rsidP="009D368F">
            <w:pPr>
              <w:rPr>
                <w:rFonts w:cs="Arial"/>
                <w:lang w:val="en-CA"/>
              </w:rPr>
            </w:pPr>
            <w:r w:rsidRPr="00E7727E">
              <w:rPr>
                <w:lang w:val="en-CA"/>
              </w:rPr>
              <w:br/>
            </w:r>
            <w:r w:rsidR="003B3193" w:rsidRPr="00E7727E">
              <w:rPr>
                <w:lang w:val="en-CA"/>
              </w:rPr>
              <w:br/>
            </w:r>
            <w:r w:rsidR="009D368F" w:rsidRPr="00AB1C54">
              <w:rPr>
                <w:rFonts w:cs="Arial"/>
                <w:lang w:val="en-CA"/>
              </w:rPr>
              <w:t>ABET Inc</w:t>
            </w:r>
            <w:r w:rsidR="009D368F" w:rsidRPr="00AB1C54">
              <w:rPr>
                <w:rFonts w:cs="Arial"/>
                <w:lang w:val="en-CA"/>
              </w:rPr>
              <w:br/>
              <w:t>(</w:t>
            </w:r>
            <w:r w:rsidR="009D368F" w:rsidRPr="00AB1C54">
              <w:rPr>
                <w:rFonts w:cs="Arial"/>
                <w:color w:val="141E46"/>
                <w:shd w:val="clear" w:color="auto" w:fill="FFFFFF"/>
                <w:lang w:val="en-CA"/>
              </w:rPr>
              <w:t>Abet Laminati</w:t>
            </w:r>
            <w:r w:rsidR="009D368F" w:rsidRPr="00AB1C54">
              <w:rPr>
                <w:rFonts w:cs="Arial"/>
                <w:lang w:val="en-CA"/>
              </w:rPr>
              <w:t>)</w:t>
            </w:r>
            <w:r w:rsidR="009D368F" w:rsidRPr="00AB1C54">
              <w:rPr>
                <w:rFonts w:cs="Arial"/>
                <w:lang w:val="en-CA"/>
              </w:rPr>
              <w:br/>
            </w:r>
          </w:p>
          <w:p w14:paraId="7CF416E3" w14:textId="2A55C044" w:rsidR="00C35B4E" w:rsidRPr="00E7727E" w:rsidRDefault="009D368F" w:rsidP="009D368F">
            <w:pPr>
              <w:rPr>
                <w:lang w:val="en-CA"/>
              </w:rPr>
            </w:pPr>
            <w:r w:rsidRPr="00AB1C54">
              <w:rPr>
                <w:rFonts w:cs="Arial"/>
                <w:lang w:val="en-CA"/>
              </w:rPr>
              <w:t>60 West Sheffield Ave.</w:t>
            </w:r>
            <w:r w:rsidRPr="00AB1C54">
              <w:rPr>
                <w:rFonts w:cs="Arial"/>
                <w:lang w:val="en-CA"/>
              </w:rPr>
              <w:br/>
              <w:t>Englewood, New Jersey</w:t>
            </w:r>
            <w:r w:rsidRPr="00AB1C54">
              <w:rPr>
                <w:rFonts w:cs="Arial"/>
                <w:lang w:val="en-CA"/>
              </w:rPr>
              <w:br/>
              <w:t>07631</w:t>
            </w:r>
            <w:r w:rsidRPr="00AB1C54">
              <w:rPr>
                <w:rFonts w:cs="Arial"/>
                <w:lang w:val="en-CA"/>
              </w:rPr>
              <w:br/>
              <w:t>Tel: 1-800-223-2238</w:t>
            </w:r>
            <w:r w:rsidRPr="00AB1C54">
              <w:rPr>
                <w:rFonts w:cs="Arial"/>
                <w:lang w:val="en-CA"/>
              </w:rPr>
              <w:br/>
              <w:t>https://abetlaminati.com</w:t>
            </w:r>
          </w:p>
        </w:tc>
      </w:tr>
    </w:tbl>
    <w:p w14:paraId="2C7D30E9" w14:textId="1D5D5CA2" w:rsidR="00C35B4E" w:rsidRPr="00E7727E" w:rsidRDefault="003B3193" w:rsidP="00C35B4E">
      <w:pPr>
        <w:pStyle w:val="VSComment"/>
      </w:pPr>
      <w:r w:rsidRPr="00E7727E">
        <w:t>ABET LAMINATI</w:t>
      </w:r>
      <w:r w:rsidR="00C35B4E" w:rsidRPr="00E7727E">
        <w:t xml:space="preserve"> Spec Note: This master specification is written to include SPEC NOTES noted as “</w:t>
      </w:r>
      <w:r w:rsidRPr="00E7727E">
        <w:t>ABET LAMINATI</w:t>
      </w:r>
      <w:r w:rsidR="00C35B4E" w:rsidRPr="00E7727E">
        <w:t xml:space="preserve"> Spec Note” in order to assist designers in their decision-making process. SPEC NOTES precede the text to which they apply. This section should serve as a guideline only and should be edited by a knowledgeable person to meet the requirements of each specific </w:t>
      </w:r>
      <w:r w:rsidR="00D738D0" w:rsidRPr="00E7727E">
        <w:t>Project</w:t>
      </w:r>
      <w:r w:rsidR="00C35B4E" w:rsidRPr="00E7727E">
        <w:t>.</w:t>
      </w:r>
    </w:p>
    <w:p w14:paraId="59CA2D84" w14:textId="77777777" w:rsidR="00C35B4E" w:rsidRPr="00E7727E" w:rsidRDefault="00C35B4E" w:rsidP="00C35B4E">
      <w:pPr>
        <w:pStyle w:val="VSComment"/>
      </w:pPr>
      <w:r w:rsidRPr="00E7727E">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E7727E" w:rsidRDefault="00C35B4E" w:rsidP="00C35B4E">
      <w:pPr>
        <w:pStyle w:val="VSComment"/>
      </w:pPr>
      <w:r w:rsidRPr="00E7727E">
        <w:t>This specification section is written to follow the recommendations of the Construction Specifications Institute/Construction Specifications Canada (CSI/CSC) such as MasterFormat</w:t>
      </w:r>
      <w:r w:rsidRPr="00E7727E">
        <w:rPr>
          <w:rFonts w:eastAsia="Arial Unicode MS"/>
          <w:vertAlign w:val="superscript"/>
        </w:rPr>
        <w:t>TM</w:t>
      </w:r>
      <w:r w:rsidRPr="00E7727E">
        <w:t>, SectionFormat</w:t>
      </w:r>
      <w:r w:rsidRPr="00E7727E">
        <w:rPr>
          <w:rFonts w:eastAsia="Arial Unicode MS"/>
          <w:vertAlign w:val="superscript"/>
        </w:rPr>
        <w:t>TM</w:t>
      </w:r>
      <w:r w:rsidRPr="00E7727E">
        <w:t>, and PageFormat</w:t>
      </w:r>
      <w:r w:rsidRPr="00E7727E">
        <w:rPr>
          <w:rFonts w:eastAsia="Arial Unicode MS"/>
          <w:vertAlign w:val="superscript"/>
        </w:rPr>
        <w:t>TM</w:t>
      </w:r>
      <w:r w:rsidRPr="00E7727E">
        <w:t>. It is also written with metric and imperial units of measurement.</w:t>
      </w:r>
    </w:p>
    <w:p w14:paraId="1CBF0D48" w14:textId="50A6AC29" w:rsidR="00951A68" w:rsidRPr="00E7727E" w:rsidRDefault="003B3193" w:rsidP="00C35B4E">
      <w:pPr>
        <w:pStyle w:val="VSComment"/>
      </w:pPr>
      <w:r w:rsidRPr="00E7727E">
        <w:t>ABET LAMINATI</w:t>
      </w:r>
      <w:r w:rsidR="00951A68" w:rsidRPr="00E7727E">
        <w:t xml:space="preserve"> manufactures and sells </w:t>
      </w:r>
      <w:r w:rsidRPr="00E7727E">
        <w:t>solid phenolic panel materials</w:t>
      </w:r>
      <w:r w:rsidR="00951A68" w:rsidRPr="00E7727E">
        <w:t xml:space="preserve">. </w:t>
      </w:r>
      <w:r w:rsidRPr="00E7727E">
        <w:t>ABET LAMINATI</w:t>
      </w:r>
      <w:r w:rsidR="00951A68" w:rsidRPr="00E7727E">
        <w:t xml:space="preserve"> does not practice architecture or engineering. Therefore, the design responsibility remains with the architect, </w:t>
      </w:r>
      <w:r w:rsidR="00B54CA2">
        <w:t xml:space="preserve">or </w:t>
      </w:r>
      <w:r w:rsidR="00951A68" w:rsidRPr="00E7727E">
        <w:t xml:space="preserve">engineer. We hope the information given here will </w:t>
      </w:r>
      <w:r w:rsidR="00B55ABE" w:rsidRPr="00E7727E">
        <w:t xml:space="preserve">be </w:t>
      </w:r>
      <w:r w:rsidR="00951A68" w:rsidRPr="00E7727E">
        <w:t xml:space="preserve">of some assistance. It is based upon data considered to be true and accurate and is offered solely for the user's consideration, </w:t>
      </w:r>
      <w:r w:rsidR="00A92C85" w:rsidRPr="00E7727E">
        <w:t>investigation,</w:t>
      </w:r>
      <w:r w:rsidR="00951A68" w:rsidRPr="00E7727E">
        <w:t xml:space="preserve"> and verification.</w:t>
      </w:r>
      <w:r w:rsidR="00E574CF" w:rsidRPr="00E7727E">
        <w:t xml:space="preserve"> </w:t>
      </w:r>
      <w:r w:rsidR="00951A68" w:rsidRPr="00E7727E">
        <w:t xml:space="preserve">Nothing contained herein is representative of a warranty or guarantee for which </w:t>
      </w:r>
      <w:r w:rsidRPr="00E7727E">
        <w:t>ABET LAMINATI</w:t>
      </w:r>
      <w:r w:rsidR="00951A68" w:rsidRPr="00E7727E">
        <w:t xml:space="preserve"> can be held legally responsible. </w:t>
      </w:r>
      <w:r w:rsidRPr="00E7727E">
        <w:t>ABET LAMINATI</w:t>
      </w:r>
      <w:r w:rsidR="00951A68" w:rsidRPr="00E7727E">
        <w:t xml:space="preserve"> does not assume any responsibility for any misinterpretation or assumptions the reader may formulate.</w:t>
      </w:r>
    </w:p>
    <w:p w14:paraId="72738B9D" w14:textId="77777777" w:rsidR="00C35B4E" w:rsidRPr="00E7727E" w:rsidRDefault="00C35B4E" w:rsidP="00C35B4E"/>
    <w:p w14:paraId="1C63738E" w14:textId="77777777" w:rsidR="00177B66" w:rsidRPr="00E7727E" w:rsidRDefault="00177B66" w:rsidP="00177B66">
      <w:pPr>
        <w:pStyle w:val="VSLevel1"/>
        <w:jc w:val="both"/>
      </w:pPr>
      <w:r w:rsidRPr="00E7727E">
        <w:t>GENERAL</w:t>
      </w:r>
    </w:p>
    <w:p w14:paraId="6339641D" w14:textId="77777777" w:rsidR="00177B66" w:rsidRPr="00E7727E" w:rsidRDefault="00177B66" w:rsidP="00177B66">
      <w:pPr>
        <w:pStyle w:val="VSLevel2"/>
        <w:jc w:val="both"/>
      </w:pPr>
      <w:bookmarkStart w:id="0" w:name="_Hlk18938991"/>
      <w:r w:rsidRPr="00E7727E">
        <w:t>SUMMARY</w:t>
      </w:r>
    </w:p>
    <w:p w14:paraId="2BC29D74" w14:textId="5F9CF81A" w:rsidR="00177B66" w:rsidRPr="00E7727E" w:rsidRDefault="00177B66" w:rsidP="00177B66">
      <w:pPr>
        <w:pStyle w:val="VSLevel3"/>
        <w:keepLines/>
        <w:jc w:val="both"/>
      </w:pPr>
      <w:r w:rsidRPr="00E7727E">
        <w:t xml:space="preserve">Section Includes: Provide </w:t>
      </w:r>
      <w:r w:rsidR="00A92C85" w:rsidRPr="00E7727E">
        <w:t>labor</w:t>
      </w:r>
      <w:r w:rsidRPr="00E7727E">
        <w:t xml:space="preserve">, materials, products, </w:t>
      </w:r>
      <w:r w:rsidR="00A92C85" w:rsidRPr="00E7727E">
        <w:t>equipment,</w:t>
      </w:r>
      <w:r w:rsidRPr="00E7727E">
        <w:t xml:space="preserve"> and services to complete the </w:t>
      </w:r>
      <w:r w:rsidRPr="00E7727E">
        <w:fldChar w:fldCharType="begin" w:fldLock="1"/>
      </w:r>
      <w:r w:rsidRPr="00E7727E">
        <w:instrText xml:space="preserve"> DOCPROPERTY SectionName </w:instrText>
      </w:r>
      <w:r w:rsidRPr="00E7727E">
        <w:fldChar w:fldCharType="separate"/>
      </w:r>
      <w:r w:rsidR="001E7FC2" w:rsidRPr="00E7727E">
        <w:t>Phenolic interior paneling</w:t>
      </w:r>
      <w:r w:rsidRPr="00E7727E">
        <w:fldChar w:fldCharType="end"/>
      </w:r>
      <w:r w:rsidRPr="00E7727E">
        <w:t xml:space="preserve"> work specified herein. This includes, but is not necessarily limited, to:</w:t>
      </w:r>
      <w:bookmarkEnd w:id="0"/>
    </w:p>
    <w:p w14:paraId="641F3AB6" w14:textId="51528482" w:rsidR="00177B66" w:rsidRPr="00E7727E" w:rsidRDefault="00177B66" w:rsidP="00177B66">
      <w:pPr>
        <w:pStyle w:val="VSLevel4"/>
        <w:keepLines/>
        <w:spacing w:before="120"/>
        <w:jc w:val="both"/>
      </w:pPr>
      <w:r w:rsidRPr="00E7727E">
        <w:t xml:space="preserve">Fabricated </w:t>
      </w:r>
      <w:r w:rsidR="00823F2B" w:rsidRPr="00E7727E">
        <w:t xml:space="preserve">interior </w:t>
      </w:r>
      <w:r w:rsidRPr="00E7727E">
        <w:t xml:space="preserve">solid phenolic </w:t>
      </w:r>
      <w:r w:rsidR="003E2B14" w:rsidRPr="00E7727E">
        <w:t xml:space="preserve">panel systems for </w:t>
      </w:r>
      <w:r w:rsidRPr="006677A1">
        <w:rPr>
          <w:b/>
          <w:bCs/>
        </w:rPr>
        <w:t>[wall</w:t>
      </w:r>
      <w:r w:rsidR="003E2B14" w:rsidRPr="006677A1">
        <w:rPr>
          <w:b/>
          <w:bCs/>
        </w:rPr>
        <w:t>s</w:t>
      </w:r>
      <w:r w:rsidRPr="006677A1">
        <w:rPr>
          <w:b/>
          <w:bCs/>
        </w:rPr>
        <w:t>]</w:t>
      </w:r>
      <w:r w:rsidRPr="00E7727E">
        <w:t xml:space="preserve"> </w:t>
      </w:r>
      <w:r w:rsidRPr="006677A1">
        <w:rPr>
          <w:b/>
          <w:bCs/>
        </w:rPr>
        <w:t>[</w:t>
      </w:r>
      <w:r w:rsidR="00823F2B" w:rsidRPr="006677A1">
        <w:rPr>
          <w:b/>
          <w:bCs/>
        </w:rPr>
        <w:t>ceilings</w:t>
      </w:r>
      <w:r w:rsidRPr="006677A1">
        <w:rPr>
          <w:b/>
          <w:bCs/>
        </w:rPr>
        <w:t>]</w:t>
      </w:r>
      <w:r w:rsidR="006D038F">
        <w:rPr>
          <w:b/>
          <w:bCs/>
        </w:rPr>
        <w:t xml:space="preserve"> </w:t>
      </w:r>
      <w:r w:rsidR="006D038F" w:rsidRPr="006677A1">
        <w:rPr>
          <w:b/>
          <w:bCs/>
        </w:rPr>
        <w:t>[and]</w:t>
      </w:r>
      <w:r w:rsidR="006D038F">
        <w:rPr>
          <w:b/>
          <w:bCs/>
        </w:rPr>
        <w:t xml:space="preserve"> </w:t>
      </w:r>
      <w:r w:rsidR="006D038F" w:rsidRPr="006677A1">
        <w:rPr>
          <w:b/>
          <w:bCs/>
        </w:rPr>
        <w:t>[soffits]</w:t>
      </w:r>
      <w:r w:rsidRPr="00E7727E">
        <w:t>.</w:t>
      </w:r>
    </w:p>
    <w:p w14:paraId="0AF6B013" w14:textId="5443E6B2" w:rsidR="00823F2B" w:rsidRPr="00E7727E" w:rsidRDefault="00823F2B" w:rsidP="00177B66">
      <w:pPr>
        <w:pStyle w:val="VSLevel4"/>
        <w:keepLines/>
        <w:spacing w:before="120"/>
        <w:jc w:val="both"/>
      </w:pPr>
      <w:r w:rsidRPr="00E7727E">
        <w:t xml:space="preserve">Support and fastening systems. </w:t>
      </w:r>
    </w:p>
    <w:p w14:paraId="1D1C5493" w14:textId="164C5F74" w:rsidR="00177B66" w:rsidRPr="00E7727E" w:rsidRDefault="00177B66" w:rsidP="00177B66">
      <w:pPr>
        <w:pStyle w:val="VSLevel4"/>
        <w:keepLines/>
        <w:spacing w:before="120"/>
        <w:jc w:val="both"/>
      </w:pPr>
      <w:r w:rsidRPr="00E7727E">
        <w:lastRenderedPageBreak/>
        <w:t xml:space="preserve">Auxiliary materials required for a complete installation. </w:t>
      </w:r>
    </w:p>
    <w:p w14:paraId="2652CCCE" w14:textId="697A31B4" w:rsidR="00A13308" w:rsidRPr="00E7727E" w:rsidRDefault="00A13308" w:rsidP="00A13308">
      <w:pPr>
        <w:pStyle w:val="VSLevel3"/>
        <w:keepLines/>
        <w:jc w:val="both"/>
      </w:pPr>
      <w:bookmarkStart w:id="1" w:name="_Hlk18938404"/>
      <w:r w:rsidRPr="00E7727E">
        <w:t xml:space="preserve">Related Requirements: Specifications throughout all Divisions of the Project shall be read as a </w:t>
      </w:r>
      <w:r w:rsidR="00A92C85" w:rsidRPr="00E7727E">
        <w:t>whole and</w:t>
      </w:r>
      <w:r w:rsidRPr="00E7727E">
        <w:t xml:space="preserve"> may be directly applicable to this Section. </w:t>
      </w:r>
    </w:p>
    <w:p w14:paraId="2DECFF11" w14:textId="6DE1B549" w:rsidR="00DC2A0B" w:rsidRPr="00E7727E" w:rsidRDefault="00DC2A0B" w:rsidP="00DC2A0B">
      <w:pPr>
        <w:pStyle w:val="VSComment"/>
      </w:pPr>
      <w:r w:rsidRPr="00E7727E">
        <w:t xml:space="preserve">ABET LAMINATI Spec Note: The following list of sections is provided as a sample only. Edit to meet the requirements of the project. </w:t>
      </w:r>
    </w:p>
    <w:p w14:paraId="5187B79A" w14:textId="77777777" w:rsidR="00A13308" w:rsidRPr="00E7727E" w:rsidRDefault="00A13308" w:rsidP="00A13308">
      <w:pPr>
        <w:pStyle w:val="VSLevel4"/>
        <w:keepLines/>
        <w:spacing w:before="120"/>
        <w:jc w:val="both"/>
      </w:pPr>
      <w:r w:rsidRPr="00E7727E">
        <w:t>Related requirements provided below are for convenience purposes only.</w:t>
      </w:r>
    </w:p>
    <w:p w14:paraId="01B2BAF1" w14:textId="2565DD73" w:rsidR="004468C6" w:rsidRPr="00E7727E" w:rsidRDefault="004468C6" w:rsidP="00E123F4">
      <w:pPr>
        <w:pStyle w:val="VSLevel5"/>
        <w:keepLines/>
        <w:spacing w:before="120"/>
        <w:contextualSpacing w:val="0"/>
        <w:jc w:val="both"/>
      </w:pPr>
      <w:r w:rsidRPr="00E7727E">
        <w:t xml:space="preserve">Section 04 22 00, Concrete Unit </w:t>
      </w:r>
      <w:r w:rsidR="00710C47" w:rsidRPr="00E7727E">
        <w:t xml:space="preserve">Masonry: for provision of masonry substrates. </w:t>
      </w:r>
    </w:p>
    <w:p w14:paraId="4FED45BD" w14:textId="3B69E37E" w:rsidR="00C32FF0" w:rsidRPr="00E7727E" w:rsidRDefault="00C32FF0" w:rsidP="00E123F4">
      <w:pPr>
        <w:pStyle w:val="VSLevel5"/>
        <w:keepLines/>
        <w:spacing w:before="120"/>
        <w:contextualSpacing w:val="0"/>
        <w:jc w:val="both"/>
      </w:pPr>
      <w:r w:rsidRPr="00E7727E">
        <w:t xml:space="preserve">Section 07 42 34, Solid Phenolic Panels: for provision of exterior </w:t>
      </w:r>
      <w:r w:rsidR="00591CA4" w:rsidRPr="00E7727E">
        <w:t>solid phenolic panels</w:t>
      </w:r>
    </w:p>
    <w:p w14:paraId="0CD8C422" w14:textId="1A3E3A84" w:rsidR="00A13308" w:rsidRPr="00E7727E" w:rsidRDefault="00A13308" w:rsidP="00E123F4">
      <w:pPr>
        <w:pStyle w:val="VSLevel5"/>
        <w:keepLines/>
        <w:spacing w:before="120"/>
        <w:contextualSpacing w:val="0"/>
        <w:jc w:val="both"/>
      </w:pPr>
      <w:r w:rsidRPr="00E7727E">
        <w:t xml:space="preserve">Section </w:t>
      </w:r>
      <w:r w:rsidR="004468C6" w:rsidRPr="00E7727E">
        <w:t xml:space="preserve">09 </w:t>
      </w:r>
      <w:r w:rsidRPr="00E7727E">
        <w:t xml:space="preserve">21 </w:t>
      </w:r>
      <w:r w:rsidR="004468C6" w:rsidRPr="00E7727E">
        <w:t>16</w:t>
      </w:r>
      <w:r w:rsidRPr="00E7727E">
        <w:t xml:space="preserve">, </w:t>
      </w:r>
      <w:r w:rsidR="004468C6" w:rsidRPr="00E7727E">
        <w:t xml:space="preserve">Gypsum Board Assemblies: for provision of gypsum board substrates. </w:t>
      </w:r>
    </w:p>
    <w:p w14:paraId="2B45AC6D" w14:textId="47C246F8" w:rsidR="000B14DD" w:rsidRPr="00E7727E" w:rsidRDefault="000B14DD" w:rsidP="00A13308">
      <w:pPr>
        <w:pStyle w:val="VSLevel5"/>
        <w:keepLines/>
        <w:spacing w:before="120"/>
        <w:contextualSpacing w:val="0"/>
        <w:jc w:val="both"/>
      </w:pPr>
      <w:r w:rsidRPr="00E7727E">
        <w:t>Section 07 92 00, Joint Sealants: for provision of joint sealants</w:t>
      </w:r>
      <w:r w:rsidR="00253D2B" w:rsidRPr="00E7727E">
        <w:t>.</w:t>
      </w:r>
    </w:p>
    <w:p w14:paraId="62E559ED" w14:textId="77777777" w:rsidR="00177B66" w:rsidRPr="00E7727E" w:rsidRDefault="00177B66" w:rsidP="00177B66">
      <w:pPr>
        <w:pStyle w:val="VSLevel2"/>
        <w:jc w:val="both"/>
      </w:pPr>
      <w:r w:rsidRPr="00E7727E">
        <w:t>REFERENCES</w:t>
      </w:r>
    </w:p>
    <w:p w14:paraId="13B7C0BA" w14:textId="77777777" w:rsidR="00177B66" w:rsidRPr="00E7727E" w:rsidRDefault="00177B66" w:rsidP="00177B66">
      <w:pPr>
        <w:pStyle w:val="VSLevel3"/>
        <w:keepLines/>
        <w:jc w:val="both"/>
      </w:pPr>
      <w:r w:rsidRPr="00E7727E">
        <w:t>The latest published edition of a reference shall be applicable to this Project unless identified by a specific edition date.</w:t>
      </w:r>
    </w:p>
    <w:p w14:paraId="0B695B11" w14:textId="77777777" w:rsidR="00177B66" w:rsidRPr="00E7727E" w:rsidRDefault="00177B66" w:rsidP="00177B66">
      <w:pPr>
        <w:pStyle w:val="VSLevel3"/>
        <w:keepLines/>
        <w:jc w:val="both"/>
      </w:pPr>
      <w:r w:rsidRPr="00E7727E">
        <w:t>All reference amendments adopted prior to the Bid Closing date of this Project shall be applicable to this Project.</w:t>
      </w:r>
    </w:p>
    <w:p w14:paraId="63D75731" w14:textId="5072D680" w:rsidR="00177B66" w:rsidRPr="00E7727E" w:rsidRDefault="00177B66" w:rsidP="00177B66">
      <w:pPr>
        <w:pStyle w:val="VSLevel3"/>
        <w:keepLines/>
        <w:jc w:val="both"/>
      </w:pPr>
      <w:r w:rsidRPr="00E7727E">
        <w:t>All materials, installation and workmanship shall comply with all applicable requirements and standards.</w:t>
      </w:r>
      <w:bookmarkEnd w:id="1"/>
    </w:p>
    <w:p w14:paraId="2C974596" w14:textId="25BCB895" w:rsidR="00A77024" w:rsidRPr="00E7727E" w:rsidRDefault="00A77024" w:rsidP="00C87D39">
      <w:pPr>
        <w:pStyle w:val="VSComment"/>
      </w:pPr>
      <w:bookmarkStart w:id="2" w:name="_Hlk38979722"/>
      <w:r w:rsidRPr="00E7727E">
        <w:t>ABET LAMINATI Spec Note: Edit the following paragraphs to fit this project's requirements. Once edits are complete, delete any standards that are not mentioned in this Section.</w:t>
      </w:r>
    </w:p>
    <w:p w14:paraId="66429B0C" w14:textId="6A44376F" w:rsidR="00781BC8" w:rsidRPr="00E7727E" w:rsidRDefault="00781BC8" w:rsidP="00781BC8">
      <w:pPr>
        <w:pStyle w:val="VSLevel3"/>
        <w:keepLines/>
        <w:jc w:val="both"/>
      </w:pPr>
      <w:r w:rsidRPr="00E7727E">
        <w:t>American Society for Testing and Materials (ASTM)</w:t>
      </w:r>
    </w:p>
    <w:p w14:paraId="560F97FB" w14:textId="54176C94" w:rsidR="002C02FD" w:rsidRPr="00E7727E" w:rsidRDefault="002C02FD" w:rsidP="00464B79">
      <w:pPr>
        <w:pStyle w:val="VSLevel4"/>
      </w:pPr>
      <w:r w:rsidRPr="00E7727E">
        <w:t>ASTM D732-17: Standard Test Method for Shear Strength of Plastics by Punch Tool</w:t>
      </w:r>
    </w:p>
    <w:p w14:paraId="21AD3EE3" w14:textId="56FF74FC" w:rsidR="0078530E" w:rsidRPr="00E7727E" w:rsidRDefault="0078530E" w:rsidP="00464B79">
      <w:pPr>
        <w:pStyle w:val="VSLevel4"/>
      </w:pPr>
      <w:r w:rsidRPr="00E7727E">
        <w:t>ASTM D785-08: Standard Test Method for Rockwell Hardness of Plastics and Electrical Insulating Materials</w:t>
      </w:r>
    </w:p>
    <w:p w14:paraId="1505FABA" w14:textId="22E3222E" w:rsidR="00865D64" w:rsidRPr="00E7727E" w:rsidRDefault="00865D64" w:rsidP="002B4292">
      <w:pPr>
        <w:pStyle w:val="VSLevel3"/>
      </w:pPr>
      <w:r w:rsidRPr="00E7727E">
        <w:t>British European Standards</w:t>
      </w:r>
    </w:p>
    <w:p w14:paraId="05E30E55" w14:textId="438B17CC" w:rsidR="00340168" w:rsidRPr="00E7727E" w:rsidRDefault="00340168" w:rsidP="00340168">
      <w:pPr>
        <w:pStyle w:val="VSLevel4"/>
      </w:pPr>
      <w:r w:rsidRPr="00E7727E">
        <w:t>BS EN 438-</w:t>
      </w:r>
      <w:r w:rsidR="00CA680C" w:rsidRPr="00E7727E">
        <w:t>4</w:t>
      </w:r>
      <w:r w:rsidRPr="00E7727E">
        <w:t xml:space="preserve">: 2016: </w:t>
      </w:r>
      <w:r w:rsidR="00CA680C" w:rsidRPr="00E7727E">
        <w:t>High-pressure decorative laminates (HPL). Sheets based on thermosetting resins (usually called laminates)</w:t>
      </w:r>
    </w:p>
    <w:p w14:paraId="1E74F3FB" w14:textId="610435C3" w:rsidR="00177B66" w:rsidRPr="00E7727E" w:rsidRDefault="00177B66" w:rsidP="00177B66">
      <w:pPr>
        <w:pStyle w:val="VSLevel3"/>
        <w:keepLines/>
        <w:jc w:val="both"/>
      </w:pPr>
      <w:r w:rsidRPr="00E7727E">
        <w:t>International Organization for Standardization</w:t>
      </w:r>
    </w:p>
    <w:p w14:paraId="19ACC40C" w14:textId="58BB4BC7" w:rsidR="002B4292" w:rsidRPr="00E7727E" w:rsidRDefault="002B4292" w:rsidP="002B4292">
      <w:pPr>
        <w:pStyle w:val="VSLevel4"/>
      </w:pPr>
      <w:r w:rsidRPr="00E7727E">
        <w:t>ISO 178:2019: Plastics — Determination of flexural properties</w:t>
      </w:r>
    </w:p>
    <w:p w14:paraId="48DCFD35" w14:textId="77777777" w:rsidR="005B1756" w:rsidRPr="00E7727E" w:rsidRDefault="005B1756" w:rsidP="005B1756">
      <w:pPr>
        <w:pStyle w:val="VSLevel4"/>
      </w:pPr>
      <w:r w:rsidRPr="00E7727E">
        <w:t>ISO 527-1:2019:  Plastics - Determination of tensile properties - Part 1: General principles</w:t>
      </w:r>
    </w:p>
    <w:p w14:paraId="2A0A1AF2" w14:textId="4D0AC63F" w:rsidR="00F75FAE" w:rsidRPr="00E7727E" w:rsidRDefault="00F75FAE" w:rsidP="003E37D4">
      <w:pPr>
        <w:pStyle w:val="VSLevel4"/>
      </w:pPr>
      <w:r w:rsidRPr="00E7727E">
        <w:lastRenderedPageBreak/>
        <w:t xml:space="preserve">ISO 9001:2015, Quality management systems </w:t>
      </w:r>
    </w:p>
    <w:p w14:paraId="2627D244" w14:textId="77777777" w:rsidR="00F75FAE" w:rsidRPr="00E7727E" w:rsidRDefault="00F75FAE" w:rsidP="00F75FAE">
      <w:pPr>
        <w:pStyle w:val="VSLevel4"/>
      </w:pPr>
      <w:r w:rsidRPr="00E7727E">
        <w:t xml:space="preserve">ISO 14001:2015, Environmental management systems </w:t>
      </w:r>
    </w:p>
    <w:p w14:paraId="60BA4E3F" w14:textId="3DB8C254" w:rsidR="00F75FAE" w:rsidRPr="00E7727E" w:rsidRDefault="00F75FAE" w:rsidP="00F75FAE">
      <w:pPr>
        <w:pStyle w:val="VSLevel4"/>
        <w:keepLines/>
        <w:spacing w:before="120"/>
        <w:jc w:val="both"/>
      </w:pPr>
      <w:r w:rsidRPr="00E7727E">
        <w:t xml:space="preserve">ISO 14025:2006, Environmental labels and declarations — Type III environmental declarations — Principles and procedures </w:t>
      </w:r>
    </w:p>
    <w:p w14:paraId="1BC1F82A" w14:textId="3A576F03" w:rsidR="00177B66" w:rsidRPr="00E7727E" w:rsidRDefault="00177B66" w:rsidP="00986C20">
      <w:pPr>
        <w:pStyle w:val="VSLevel3"/>
      </w:pPr>
      <w:bookmarkStart w:id="3" w:name="_Hlk39072852"/>
      <w:r w:rsidRPr="00E7727E">
        <w:t>Canada Green Building Council (CaGBC)</w:t>
      </w:r>
    </w:p>
    <w:p w14:paraId="7B5A2B56" w14:textId="77777777" w:rsidR="00177B66" w:rsidRPr="00E7727E" w:rsidRDefault="00177B66" w:rsidP="00177B66">
      <w:pPr>
        <w:pStyle w:val="VSLevel4"/>
        <w:keepLines/>
        <w:spacing w:before="120"/>
        <w:jc w:val="both"/>
      </w:pPr>
      <w:r w:rsidRPr="00E7727E">
        <w:t>LEED Canada-Building Version 4.0, LEED (Leadership in Energy and Environmental Design)</w:t>
      </w:r>
      <w:bookmarkEnd w:id="3"/>
      <w:r w:rsidRPr="00E7727E">
        <w:t>: LEED BD+C: Core and Shell Development</w:t>
      </w:r>
      <w:bookmarkEnd w:id="2"/>
    </w:p>
    <w:p w14:paraId="7944ABB3" w14:textId="77777777" w:rsidR="00177B66" w:rsidRPr="00E7727E" w:rsidRDefault="00177B66" w:rsidP="00177B66">
      <w:pPr>
        <w:pStyle w:val="VSLevel3"/>
        <w:keepLines/>
        <w:jc w:val="both"/>
      </w:pPr>
      <w:r w:rsidRPr="00E7727E">
        <w:t>Underwriters Laboratories of Canada (CAN/ULC)</w:t>
      </w:r>
    </w:p>
    <w:p w14:paraId="5A7BFD51" w14:textId="063906FA" w:rsidR="00177B66" w:rsidRPr="00E7727E" w:rsidRDefault="00990BBC" w:rsidP="008114F7">
      <w:pPr>
        <w:pStyle w:val="VSLevel4"/>
      </w:pPr>
      <w:r w:rsidRPr="00E7727E">
        <w:t>CAN/ULC S102-2018: Standard Method of Test for Surface Burning Characteristics of Building Materials and Assemblies</w:t>
      </w:r>
    </w:p>
    <w:p w14:paraId="6577E125" w14:textId="504BBB08" w:rsidR="00E568E5" w:rsidRPr="00E7727E" w:rsidRDefault="00E568E5" w:rsidP="00E568E5">
      <w:pPr>
        <w:pStyle w:val="VSLevel3"/>
      </w:pPr>
      <w:r w:rsidRPr="00E7727E">
        <w:t>California Department of Public Health (CDPH)</w:t>
      </w:r>
    </w:p>
    <w:p w14:paraId="7FAAF9B3" w14:textId="11AA5680" w:rsidR="00F16B99" w:rsidRPr="00E7727E" w:rsidRDefault="00F16B99" w:rsidP="00CD1F6E">
      <w:pPr>
        <w:pStyle w:val="VSLevel4"/>
      </w:pPr>
      <w:r w:rsidRPr="00E7727E">
        <w:t>CDPH Standard Method v1.2–2017</w:t>
      </w:r>
      <w:r w:rsidR="00B667C3" w:rsidRPr="00E7727E">
        <w:t>: Standard Method for the Testing and Evaluation of Volatile Organic Chemical Emissions from Indoor Sources Using Environmental Chambers Version 1.2</w:t>
      </w:r>
    </w:p>
    <w:p w14:paraId="03C9F9C7" w14:textId="28C0AF5E" w:rsidR="00177B66" w:rsidRPr="00E7727E" w:rsidRDefault="00560A3F" w:rsidP="00177B66">
      <w:pPr>
        <w:pStyle w:val="VSLevel2"/>
        <w:jc w:val="both"/>
      </w:pPr>
      <w:r w:rsidRPr="00E7727E">
        <w:t>ADMINISTRATIVE REQUIREMENTS</w:t>
      </w:r>
    </w:p>
    <w:p w14:paraId="767FFA04" w14:textId="42B000AF" w:rsidR="00177B66" w:rsidRPr="00E7727E" w:rsidRDefault="00B1659E" w:rsidP="00177B66">
      <w:pPr>
        <w:pStyle w:val="VSComment"/>
      </w:pPr>
      <w:r w:rsidRPr="00E7727E">
        <w:t xml:space="preserve">ABET LAMINATI Spec Note: </w:t>
      </w:r>
      <w:r w:rsidR="00560A3F" w:rsidRPr="00E7727E">
        <w:t xml:space="preserve">Retain the paragraph below if the work of this Section is sufficiently </w:t>
      </w:r>
      <w:r w:rsidR="005C1DA6" w:rsidRPr="00E7727E">
        <w:t>extensive</w:t>
      </w:r>
      <w:r w:rsidR="00560A3F" w:rsidRPr="00E7727E">
        <w:t xml:space="preserve"> or </w:t>
      </w:r>
      <w:r w:rsidR="005C1DA6" w:rsidRPr="00E7727E">
        <w:t xml:space="preserve">complex </w:t>
      </w:r>
      <w:r w:rsidR="00560A3F" w:rsidRPr="00E7727E">
        <w:t xml:space="preserve">to warrant a meeting prior to the installation </w:t>
      </w:r>
      <w:r w:rsidR="007C6A4C" w:rsidRPr="00E7727E">
        <w:t>of the panels</w:t>
      </w:r>
      <w:r w:rsidR="00560A3F" w:rsidRPr="00E7727E">
        <w:t>.</w:t>
      </w:r>
      <w:r w:rsidR="00492797" w:rsidRPr="00E7727E">
        <w:t xml:space="preserve"> Review the information below and update as necessary to incorporate </w:t>
      </w:r>
      <w:r w:rsidR="00A92C85" w:rsidRPr="00E7727E">
        <w:t>requirements</w:t>
      </w:r>
      <w:r w:rsidR="00492797" w:rsidRPr="00E7727E">
        <w:t xml:space="preserve"> about the meeting.</w:t>
      </w:r>
    </w:p>
    <w:p w14:paraId="26A76A89" w14:textId="7E484E22" w:rsidR="00177B66" w:rsidRPr="00E7727E" w:rsidRDefault="00177B66" w:rsidP="00177B66">
      <w:pPr>
        <w:pStyle w:val="VSLevel3"/>
        <w:keepLines/>
        <w:jc w:val="both"/>
      </w:pPr>
      <w:r w:rsidRPr="00E7727E">
        <w:t xml:space="preserve">Preinstallation </w:t>
      </w:r>
      <w:r w:rsidR="00560A3F" w:rsidRPr="00E7727E">
        <w:t>Meeting</w:t>
      </w:r>
      <w:r w:rsidRPr="00E7727E">
        <w:t xml:space="preserve">: Conduct conference at </w:t>
      </w:r>
      <w:bookmarkStart w:id="4" w:name="_BR2_00_0_1"/>
      <w:r w:rsidRPr="00E7727E">
        <w:t>Project site</w:t>
      </w:r>
      <w:bookmarkEnd w:id="4"/>
      <w:r w:rsidRPr="00E7727E">
        <w:t>.</w:t>
      </w:r>
    </w:p>
    <w:p w14:paraId="4807733F" w14:textId="7429F5CE" w:rsidR="009973B6" w:rsidRPr="00E7727E" w:rsidRDefault="009973B6" w:rsidP="00177B66">
      <w:pPr>
        <w:pStyle w:val="VSLevel4"/>
        <w:keepLines/>
        <w:spacing w:before="120"/>
        <w:jc w:val="both"/>
      </w:pPr>
      <w:r w:rsidRPr="00E7727E">
        <w:t>Review and finalize construction schedule, as well as establish staffing</w:t>
      </w:r>
      <w:r w:rsidR="00700508" w:rsidRPr="00E7727E">
        <w:t>,</w:t>
      </w:r>
      <w:r w:rsidRPr="00E7727E">
        <w:t xml:space="preserve"> material, equipment, and faciliti</w:t>
      </w:r>
      <w:r w:rsidR="00700508" w:rsidRPr="00E7727E">
        <w:t>es</w:t>
      </w:r>
      <w:r w:rsidRPr="00E7727E">
        <w:t xml:space="preserve"> </w:t>
      </w:r>
      <w:r w:rsidR="00700508" w:rsidRPr="00E7727E">
        <w:t xml:space="preserve">requirements </w:t>
      </w:r>
      <w:r w:rsidRPr="00E7727E">
        <w:t xml:space="preserve">to </w:t>
      </w:r>
      <w:r w:rsidR="00700508" w:rsidRPr="00E7727E">
        <w:t xml:space="preserve">proceed with work of this Section </w:t>
      </w:r>
      <w:r w:rsidRPr="00E7727E">
        <w:t xml:space="preserve">and </w:t>
      </w:r>
      <w:r w:rsidR="00700508" w:rsidRPr="00E7727E">
        <w:t xml:space="preserve">avoid </w:t>
      </w:r>
      <w:r w:rsidRPr="00E7727E">
        <w:t>delays.</w:t>
      </w:r>
    </w:p>
    <w:p w14:paraId="5929F637" w14:textId="7323677E" w:rsidR="009261A7" w:rsidRPr="00E7727E" w:rsidRDefault="009261A7" w:rsidP="00177B66">
      <w:pPr>
        <w:pStyle w:val="VSLevel4"/>
        <w:keepLines/>
        <w:spacing w:before="120"/>
        <w:jc w:val="both"/>
      </w:pPr>
      <w:r w:rsidRPr="00E7727E">
        <w:t xml:space="preserve">Review procedures necessary for solid phenolic panel installation, including manufacturer's </w:t>
      </w:r>
      <w:r w:rsidR="0073169E" w:rsidRPr="00E7727E">
        <w:t xml:space="preserve">written </w:t>
      </w:r>
      <w:r w:rsidRPr="00E7727E">
        <w:t>instructions.</w:t>
      </w:r>
    </w:p>
    <w:p w14:paraId="09A0B7EC" w14:textId="56CCBE15" w:rsidR="003B36DD" w:rsidRPr="00E7727E" w:rsidRDefault="003B36DD" w:rsidP="00177B66">
      <w:pPr>
        <w:pStyle w:val="VSLevel4"/>
        <w:keepLines/>
        <w:spacing w:before="120"/>
        <w:jc w:val="both"/>
      </w:pPr>
      <w:r w:rsidRPr="00E7727E">
        <w:t>Verify condition of sub-framing and supports</w:t>
      </w:r>
      <w:r w:rsidR="002D555F" w:rsidRPr="00E7727E">
        <w:t xml:space="preserve">, including alignment and connection to </w:t>
      </w:r>
      <w:r w:rsidR="00C70A98" w:rsidRPr="00E7727E">
        <w:t xml:space="preserve">supporting </w:t>
      </w:r>
      <w:r w:rsidR="002D555F" w:rsidRPr="00E7727E">
        <w:t xml:space="preserve">elements, </w:t>
      </w:r>
      <w:r w:rsidRPr="00E7727E">
        <w:t xml:space="preserve">and confirm that such framing meets manufacturer's </w:t>
      </w:r>
      <w:r w:rsidR="002D555F" w:rsidRPr="00E7727E">
        <w:t>acceptance criteria</w:t>
      </w:r>
      <w:r w:rsidR="00E02CD7" w:rsidRPr="00E7727E">
        <w:t>.</w:t>
      </w:r>
    </w:p>
    <w:p w14:paraId="60B06DCA" w14:textId="60777809" w:rsidR="00177B66" w:rsidRPr="00E7727E" w:rsidRDefault="004A4AD8" w:rsidP="00177B66">
      <w:pPr>
        <w:pStyle w:val="VSLevel4"/>
        <w:keepLines/>
        <w:spacing w:before="120"/>
        <w:jc w:val="both"/>
      </w:pPr>
      <w:r w:rsidRPr="00E7727E">
        <w:t>Confirm requirements for temporary protection of solid phenolic panel assemblies during and after installation.</w:t>
      </w:r>
    </w:p>
    <w:p w14:paraId="6B70CDCD" w14:textId="785D7096" w:rsidR="00177B66" w:rsidRPr="00E7727E" w:rsidRDefault="0041676E" w:rsidP="00177B66">
      <w:pPr>
        <w:pStyle w:val="VSLevel4"/>
        <w:keepLines/>
        <w:spacing w:before="120"/>
        <w:jc w:val="both"/>
      </w:pPr>
      <w:r w:rsidRPr="00E7727E">
        <w:t xml:space="preserve">Review and establish procedures for repairing panels that have been damaged during or after installation. </w:t>
      </w:r>
    </w:p>
    <w:p w14:paraId="61940F22" w14:textId="0C8B9D03" w:rsidR="00177B66" w:rsidRPr="00E7727E" w:rsidRDefault="0041676E" w:rsidP="00177B66">
      <w:pPr>
        <w:pStyle w:val="VSLevel4"/>
        <w:keepLines/>
        <w:spacing w:before="120"/>
        <w:jc w:val="both"/>
      </w:pPr>
      <w:r w:rsidRPr="00E7727E">
        <w:t>Maintain records of proceedings, including remedial measures and action items. Provide copy of meeting records to each participant.</w:t>
      </w:r>
    </w:p>
    <w:p w14:paraId="6313223A" w14:textId="6B3AEC96" w:rsidR="00F919A6" w:rsidRPr="00E7727E" w:rsidRDefault="00F919A6" w:rsidP="00F919A6">
      <w:pPr>
        <w:pStyle w:val="VSLevel3"/>
      </w:pPr>
      <w:r w:rsidRPr="00E7727E">
        <w:t xml:space="preserve">Coordination: </w:t>
      </w:r>
      <w:r w:rsidR="008D2C45" w:rsidRPr="00E7727E">
        <w:t xml:space="preserve">Prior to installing phenolic interior wall paneling system, verify sizes and locations </w:t>
      </w:r>
      <w:r w:rsidR="00992932" w:rsidRPr="00E7727E">
        <w:t>of framing</w:t>
      </w:r>
      <w:r w:rsidR="008D2C45" w:rsidRPr="00E7727E">
        <w:t xml:space="preserve">, furring, blocking, and other reinforcements to </w:t>
      </w:r>
      <w:r w:rsidR="00A92C85" w:rsidRPr="00E7727E">
        <w:t>ensure system</w:t>
      </w:r>
      <w:r w:rsidR="008D2C45" w:rsidRPr="00E7727E">
        <w:t xml:space="preserve"> can be erected as indicated </w:t>
      </w:r>
      <w:r w:rsidR="00A92C85" w:rsidRPr="00E7727E">
        <w:t>on reviewed</w:t>
      </w:r>
      <w:r w:rsidR="008D2C45" w:rsidRPr="00E7727E">
        <w:t xml:space="preserve"> Shop Drawings.</w:t>
      </w:r>
    </w:p>
    <w:p w14:paraId="0815674B" w14:textId="79F78B72" w:rsidR="00177B66" w:rsidRPr="00E7727E" w:rsidRDefault="00177B66" w:rsidP="00177B66">
      <w:pPr>
        <w:pStyle w:val="VSLevel2"/>
        <w:jc w:val="both"/>
      </w:pPr>
      <w:r w:rsidRPr="00E7727E">
        <w:lastRenderedPageBreak/>
        <w:t>ACTION SUBMITTALS</w:t>
      </w:r>
    </w:p>
    <w:p w14:paraId="28AD9AE9" w14:textId="6B57F0CF" w:rsidR="00DC2A0B" w:rsidRPr="00E7727E" w:rsidRDefault="00DC2A0B" w:rsidP="00DC2A0B">
      <w:pPr>
        <w:pStyle w:val="VSComment"/>
        <w:rPr>
          <w:lang w:val="en-CA"/>
        </w:rPr>
      </w:pPr>
      <w:r w:rsidRPr="00E7727E">
        <w:rPr>
          <w:lang w:val="en-CA"/>
        </w:rPr>
        <w:t xml:space="preserve">ABET LAMINATI Spec Note: Edit text in square brackets to reflect the specifics of the project. </w:t>
      </w:r>
    </w:p>
    <w:p w14:paraId="60C32A4E" w14:textId="68AA4237" w:rsidR="008F4396" w:rsidRPr="00E7727E" w:rsidRDefault="00A107D3" w:rsidP="00177B66">
      <w:pPr>
        <w:pStyle w:val="VSLevel3"/>
        <w:keepLines/>
        <w:jc w:val="both"/>
      </w:pPr>
      <w:r w:rsidRPr="00E7727E">
        <w:t xml:space="preserve">Make </w:t>
      </w:r>
      <w:r w:rsidR="008F4396" w:rsidRPr="00E7727E">
        <w:t xml:space="preserve">Submittals in accordance with provisions indicated in </w:t>
      </w:r>
      <w:r w:rsidR="00100517" w:rsidRPr="006677A1">
        <w:rPr>
          <w:b/>
          <w:bCs/>
        </w:rPr>
        <w:t>[</w:t>
      </w:r>
      <w:r w:rsidR="008F4396" w:rsidRPr="006677A1">
        <w:rPr>
          <w:b/>
          <w:bCs/>
        </w:rPr>
        <w:t>Section 01 33 00, Submittal Procedures.</w:t>
      </w:r>
      <w:r w:rsidR="00100517" w:rsidRPr="006677A1">
        <w:rPr>
          <w:b/>
          <w:bCs/>
        </w:rPr>
        <w:t>]</w:t>
      </w:r>
    </w:p>
    <w:p w14:paraId="503A677F" w14:textId="3DAA65B9" w:rsidR="00B97D03" w:rsidRPr="00E7727E" w:rsidRDefault="00177B66" w:rsidP="00721325">
      <w:pPr>
        <w:pStyle w:val="VSLevel3"/>
        <w:keepLines/>
        <w:spacing w:before="120"/>
        <w:jc w:val="both"/>
      </w:pPr>
      <w:r w:rsidRPr="00E7727E">
        <w:t xml:space="preserve">Product Data:  </w:t>
      </w:r>
      <w:r w:rsidR="007B51BA" w:rsidRPr="00E7727E">
        <w:t xml:space="preserve">Submit </w:t>
      </w:r>
      <w:r w:rsidR="00B97D03" w:rsidRPr="00E7727E">
        <w:t xml:space="preserve">product literature and data sheets </w:t>
      </w:r>
      <w:r w:rsidR="007B51BA" w:rsidRPr="00E7727E">
        <w:t xml:space="preserve">for solid phenolic wall panels </w:t>
      </w:r>
      <w:r w:rsidR="00B97D03" w:rsidRPr="00E7727E">
        <w:t>indicating product features, performance criteria, physical dimensions, finishes and limitations.</w:t>
      </w:r>
    </w:p>
    <w:p w14:paraId="4562433C" w14:textId="2E21583E" w:rsidR="00177B66" w:rsidRPr="00E7727E" w:rsidRDefault="00177B66" w:rsidP="00177B66">
      <w:pPr>
        <w:pStyle w:val="VSLevel3"/>
        <w:keepLines/>
        <w:jc w:val="both"/>
      </w:pPr>
      <w:r w:rsidRPr="00E7727E">
        <w:t xml:space="preserve">Sustainable Design Submittals: </w:t>
      </w:r>
    </w:p>
    <w:p w14:paraId="65BA3108" w14:textId="064E03CE" w:rsidR="00177B66" w:rsidRPr="00E7727E" w:rsidRDefault="00177B66" w:rsidP="00177B66">
      <w:pPr>
        <w:pStyle w:val="VSLevel4"/>
        <w:keepLines/>
        <w:spacing w:before="120"/>
        <w:jc w:val="both"/>
      </w:pPr>
      <w:r w:rsidRPr="00E7727E">
        <w:t xml:space="preserve">Building Product Disclosure and Optimization: </w:t>
      </w:r>
      <w:r w:rsidR="002D6023" w:rsidRPr="00E7727E">
        <w:t xml:space="preserve">To promote the use of environmentally and health-conscious construction materials, manufacturer must provide publicly available information </w:t>
      </w:r>
      <w:r w:rsidR="0031725C" w:rsidRPr="00E7727E">
        <w:t>as follows</w:t>
      </w:r>
      <w:r w:rsidR="002D6023" w:rsidRPr="00E7727E">
        <w:t>:</w:t>
      </w:r>
    </w:p>
    <w:p w14:paraId="118B9127" w14:textId="3AF3FB0F" w:rsidR="00516B52" w:rsidRPr="00E7727E" w:rsidRDefault="00B1659E" w:rsidP="00175799">
      <w:pPr>
        <w:pStyle w:val="VSComment"/>
      </w:pPr>
      <w:r w:rsidRPr="00E7727E">
        <w:t xml:space="preserve">ABET LAMINATI Spec Note: </w:t>
      </w:r>
      <w:r w:rsidR="00175799" w:rsidRPr="00E7727E">
        <w:t xml:space="preserve">Retain text in square brackets </w:t>
      </w:r>
      <w:r w:rsidRPr="00E7727E">
        <w:t xml:space="preserve">below </w:t>
      </w:r>
      <w:r w:rsidR="00175799" w:rsidRPr="00E7727E">
        <w:t xml:space="preserve">if the project is pursuing LEED V4 </w:t>
      </w:r>
      <w:r w:rsidR="00CD227F" w:rsidRPr="00E7727E">
        <w:t xml:space="preserve">credits related to building product disclosure and optimization. </w:t>
      </w:r>
    </w:p>
    <w:p w14:paraId="32F7F0C0" w14:textId="32071AD1" w:rsidR="00177B66" w:rsidRPr="00E7727E" w:rsidRDefault="00177B66" w:rsidP="00177B66">
      <w:pPr>
        <w:pStyle w:val="VSLevel5"/>
        <w:keepLines/>
        <w:spacing w:before="120"/>
        <w:contextualSpacing w:val="0"/>
        <w:jc w:val="both"/>
      </w:pPr>
      <w:r w:rsidRPr="00E7727E">
        <w:t xml:space="preserve">Environmental Product Declarations (EPD): </w:t>
      </w:r>
      <w:r w:rsidR="00E60AED" w:rsidRPr="00E7727E">
        <w:t xml:space="preserve">Submit </w:t>
      </w:r>
      <w:r w:rsidRPr="00E7727E">
        <w:t xml:space="preserve">Product-specific Type III EPD conforming to ISO 14025 </w:t>
      </w:r>
      <w:r w:rsidR="00D77593" w:rsidRPr="006677A1">
        <w:rPr>
          <w:b/>
          <w:bCs/>
        </w:rPr>
        <w:t>[</w:t>
      </w:r>
      <w:r w:rsidRPr="006677A1">
        <w:rPr>
          <w:b/>
          <w:bCs/>
        </w:rPr>
        <w:t>or other approved environmental product declaration framework recognized by CaGBC</w:t>
      </w:r>
      <w:r w:rsidR="00D77593" w:rsidRPr="006677A1">
        <w:rPr>
          <w:b/>
          <w:bCs/>
        </w:rPr>
        <w:t>]</w:t>
      </w:r>
      <w:r w:rsidRPr="00E7727E">
        <w:t xml:space="preserve">. </w:t>
      </w:r>
    </w:p>
    <w:p w14:paraId="6CDBBE5A" w14:textId="43516870" w:rsidR="00177B66" w:rsidRPr="00E7727E" w:rsidRDefault="004D4A13" w:rsidP="00177B66">
      <w:pPr>
        <w:pStyle w:val="VSLevel5"/>
        <w:keepLines/>
        <w:spacing w:before="120"/>
        <w:contextualSpacing w:val="0"/>
        <w:jc w:val="both"/>
      </w:pPr>
      <w:r w:rsidRPr="00E7727E">
        <w:t>Health Product Declarations (HPDs)</w:t>
      </w:r>
      <w:r w:rsidR="00177B66" w:rsidRPr="00E7727E">
        <w:t xml:space="preserve">: </w:t>
      </w:r>
      <w:r w:rsidRPr="00E7727E">
        <w:t xml:space="preserve">Submit </w:t>
      </w:r>
      <w:r w:rsidR="00177B66" w:rsidRPr="00E7727E">
        <w:t xml:space="preserve">documentation demonstrating chemical inventory of materials to at least 0.1% (1000ppm) and conforming to: Health Product Declaration </w:t>
      </w:r>
      <w:r w:rsidRPr="00E7727E">
        <w:t xml:space="preserve">Open </w:t>
      </w:r>
      <w:r w:rsidR="00177B66" w:rsidRPr="00E7727E">
        <w:t>Standard</w:t>
      </w:r>
      <w:r w:rsidRPr="00E7727E">
        <w:t xml:space="preserve"> v</w:t>
      </w:r>
      <w:r w:rsidR="00373770" w:rsidRPr="00E7727E">
        <w:t xml:space="preserve">2.2 </w:t>
      </w:r>
      <w:r w:rsidR="00373770" w:rsidRPr="006677A1">
        <w:rPr>
          <w:b/>
          <w:bCs/>
        </w:rPr>
        <w:t>[</w:t>
      </w:r>
      <w:r w:rsidR="00177B66" w:rsidRPr="006677A1">
        <w:rPr>
          <w:b/>
          <w:bCs/>
        </w:rPr>
        <w:t>or other approved material ingredient framework recognized by CaGBC.</w:t>
      </w:r>
      <w:r w:rsidR="00373770" w:rsidRPr="006677A1">
        <w:rPr>
          <w:b/>
          <w:bCs/>
        </w:rPr>
        <w:t>]</w:t>
      </w:r>
      <w:r w:rsidR="00177B66" w:rsidRPr="00E7727E">
        <w:t xml:space="preserve"> </w:t>
      </w:r>
    </w:p>
    <w:p w14:paraId="25205DB7" w14:textId="4F4FDCC1" w:rsidR="00523681" w:rsidRPr="00E7727E" w:rsidRDefault="00523681" w:rsidP="00523681">
      <w:pPr>
        <w:pStyle w:val="VSComment"/>
        <w:rPr>
          <w:lang w:val="en-CA"/>
        </w:rPr>
      </w:pPr>
      <w:r w:rsidRPr="00E7727E">
        <w:rPr>
          <w:lang w:val="en-CA"/>
        </w:rPr>
        <w:t xml:space="preserve">ABET LAMINATI Spec Note: For projects </w:t>
      </w:r>
      <w:r w:rsidR="00D46686" w:rsidRPr="00E7727E">
        <w:rPr>
          <w:lang w:val="en-CA"/>
        </w:rPr>
        <w:t xml:space="preserve">desiring to use wood from sustainably harvested sources, Abet Laminati can offer FSC certified wood. </w:t>
      </w:r>
      <w:r w:rsidR="00BE6043" w:rsidRPr="00E7727E">
        <w:rPr>
          <w:lang w:val="en-CA"/>
        </w:rPr>
        <w:t xml:space="preserve">Review the requirements of the project and edit the paragraph below accordingly. </w:t>
      </w:r>
      <w:r w:rsidR="008F322F" w:rsidRPr="00E7727E">
        <w:rPr>
          <w:lang w:val="en-CA"/>
        </w:rPr>
        <w:t>Delete the paragraph</w:t>
      </w:r>
      <w:r w:rsidR="0099179C" w:rsidRPr="00E7727E">
        <w:rPr>
          <w:lang w:val="en-CA"/>
        </w:rPr>
        <w:t xml:space="preserve"> below</w:t>
      </w:r>
      <w:r w:rsidR="008F322F" w:rsidRPr="00E7727E">
        <w:rPr>
          <w:lang w:val="en-CA"/>
        </w:rPr>
        <w:t xml:space="preserve"> if </w:t>
      </w:r>
      <w:r w:rsidR="0099179C" w:rsidRPr="00E7727E">
        <w:rPr>
          <w:lang w:val="en-CA"/>
        </w:rPr>
        <w:t xml:space="preserve">the project does not plan to use FSC certified wood. </w:t>
      </w:r>
    </w:p>
    <w:p w14:paraId="39CF8BDF" w14:textId="5C9E0A6B" w:rsidR="00E917EF" w:rsidRPr="00E7727E" w:rsidRDefault="008F322F" w:rsidP="00805EC1">
      <w:pPr>
        <w:pStyle w:val="VSLevel4"/>
        <w:keepLines/>
        <w:spacing w:before="120"/>
        <w:jc w:val="both"/>
        <w:rPr>
          <w:b/>
          <w:bCs/>
        </w:rPr>
      </w:pPr>
      <w:r w:rsidRPr="006677A1">
        <w:rPr>
          <w:b/>
          <w:bCs/>
        </w:rPr>
        <w:t>[</w:t>
      </w:r>
      <w:r w:rsidR="00E917EF" w:rsidRPr="006677A1">
        <w:rPr>
          <w:b/>
          <w:bCs/>
        </w:rPr>
        <w:t xml:space="preserve">Sourcing of Raw Materials: </w:t>
      </w:r>
      <w:r w:rsidR="003743CA" w:rsidRPr="006677A1">
        <w:rPr>
          <w:b/>
          <w:bCs/>
        </w:rPr>
        <w:t>Submit Forest Stewardship Council (FSC) chain-of-custody certifications demonstrating that products are manufactured from certified wood</w:t>
      </w:r>
      <w:r w:rsidR="00B07BD3" w:rsidRPr="006677A1">
        <w:rPr>
          <w:b/>
          <w:bCs/>
        </w:rPr>
        <w:t xml:space="preserve"> sources</w:t>
      </w:r>
      <w:r w:rsidR="003743CA" w:rsidRPr="006677A1">
        <w:rPr>
          <w:b/>
          <w:bCs/>
        </w:rPr>
        <w:t xml:space="preserve"> </w:t>
      </w:r>
      <w:r w:rsidR="000A7E03" w:rsidRPr="006677A1">
        <w:rPr>
          <w:b/>
          <w:bCs/>
        </w:rPr>
        <w:t xml:space="preserve">that comply with </w:t>
      </w:r>
      <w:r w:rsidR="003743CA" w:rsidRPr="006677A1">
        <w:rPr>
          <w:b/>
          <w:bCs/>
        </w:rPr>
        <w:t>forest certification standards.</w:t>
      </w:r>
      <w:r w:rsidRPr="006677A1">
        <w:rPr>
          <w:b/>
          <w:bCs/>
        </w:rPr>
        <w:t>]</w:t>
      </w:r>
    </w:p>
    <w:p w14:paraId="1F897669" w14:textId="117B5C33" w:rsidR="00BE6043" w:rsidRPr="00E7727E" w:rsidRDefault="00BE6043" w:rsidP="00BE6043">
      <w:pPr>
        <w:pStyle w:val="VSComment"/>
        <w:rPr>
          <w:lang w:val="en-CA"/>
        </w:rPr>
      </w:pPr>
      <w:r w:rsidRPr="00E7727E">
        <w:rPr>
          <w:lang w:val="en-CA"/>
        </w:rPr>
        <w:t xml:space="preserve">ABET LAMINATI Spec Note: Solid phenolic panel systems </w:t>
      </w:r>
      <w:r w:rsidR="004E5B70" w:rsidRPr="00E7727E">
        <w:rPr>
          <w:lang w:val="en-CA"/>
        </w:rPr>
        <w:t xml:space="preserve">specified in this Section </w:t>
      </w:r>
      <w:r w:rsidR="00A806BC" w:rsidRPr="00E7727E">
        <w:rPr>
          <w:lang w:val="en-CA"/>
        </w:rPr>
        <w:t xml:space="preserve">are manufactured with </w:t>
      </w:r>
      <w:r w:rsidR="00A806BC" w:rsidRPr="00E7727E">
        <w:t xml:space="preserve">no-added formaldehyde (NAF) or ultra-low emitting formaldehyde (ULEF) as a standard. </w:t>
      </w:r>
      <w:r w:rsidR="008A30E0" w:rsidRPr="00E7727E">
        <w:t xml:space="preserve">These characteristics contribute to the human health and sustainability criteria of various </w:t>
      </w:r>
      <w:r w:rsidR="00231C75" w:rsidRPr="00E7727E">
        <w:t xml:space="preserve">green building </w:t>
      </w:r>
      <w:r w:rsidR="008A30E0" w:rsidRPr="00E7727E">
        <w:t>rating systems, such as LEED.</w:t>
      </w:r>
    </w:p>
    <w:p w14:paraId="6A35B6F6" w14:textId="72BC023C" w:rsidR="00E917EF" w:rsidRPr="00E7727E" w:rsidRDefault="00E917EF" w:rsidP="00E917EF">
      <w:pPr>
        <w:pStyle w:val="VSLevel4"/>
        <w:keepLines/>
        <w:spacing w:before="120"/>
        <w:jc w:val="both"/>
      </w:pPr>
      <w:r w:rsidRPr="00E7727E">
        <w:t xml:space="preserve">Low-Emitting Materials: </w:t>
      </w:r>
    </w:p>
    <w:p w14:paraId="29B8EA1D" w14:textId="1F41619C" w:rsidR="00E917EF" w:rsidRPr="00E7727E" w:rsidRDefault="00E917EF" w:rsidP="00E917EF">
      <w:pPr>
        <w:pStyle w:val="VSLevel5"/>
        <w:keepLines/>
        <w:spacing w:before="120"/>
        <w:contextualSpacing w:val="0"/>
        <w:jc w:val="both"/>
      </w:pPr>
      <w:r w:rsidRPr="00E7727E">
        <w:t xml:space="preserve">Submit certifications indicating compliance with </w:t>
      </w:r>
      <w:r w:rsidR="0064720E" w:rsidRPr="00E7727E">
        <w:t xml:space="preserve">general emissions evaluation per </w:t>
      </w:r>
      <w:r w:rsidR="00955936" w:rsidRPr="00E7727E">
        <w:t xml:space="preserve">CDPH Standard Method v1.2 </w:t>
      </w:r>
      <w:r w:rsidR="00A107D3" w:rsidRPr="00E7727E">
        <w:t xml:space="preserve">as specified in this Section. </w:t>
      </w:r>
    </w:p>
    <w:p w14:paraId="349592D5" w14:textId="75B4D689" w:rsidR="00CE782E" w:rsidRPr="00E7727E" w:rsidRDefault="007041F5" w:rsidP="006B73F5">
      <w:pPr>
        <w:pStyle w:val="VSLevel5"/>
        <w:keepLines/>
        <w:spacing w:before="120"/>
        <w:contextualSpacing w:val="0"/>
        <w:jc w:val="both"/>
      </w:pPr>
      <w:r w:rsidRPr="00E7727E">
        <w:t xml:space="preserve">Submit </w:t>
      </w:r>
      <w:r w:rsidR="002C3438" w:rsidRPr="00E7727E">
        <w:t xml:space="preserve">composite wood evaluation </w:t>
      </w:r>
      <w:r w:rsidR="00F0119F" w:rsidRPr="00E7727E">
        <w:t xml:space="preserve">and </w:t>
      </w:r>
      <w:r w:rsidR="00934668" w:rsidRPr="00E7727E">
        <w:t xml:space="preserve">certifications </w:t>
      </w:r>
      <w:r w:rsidR="007179E3" w:rsidRPr="00E7727E">
        <w:t xml:space="preserve">for </w:t>
      </w:r>
      <w:r w:rsidR="00375794" w:rsidRPr="00E7727E">
        <w:t>no-added formaldehyde (</w:t>
      </w:r>
      <w:r w:rsidR="007179E3" w:rsidRPr="00E7727E">
        <w:t>NAF</w:t>
      </w:r>
      <w:r w:rsidR="00375794" w:rsidRPr="00E7727E">
        <w:t>)</w:t>
      </w:r>
      <w:r w:rsidR="007179E3" w:rsidRPr="00E7727E">
        <w:t xml:space="preserve"> or </w:t>
      </w:r>
      <w:r w:rsidR="00375794" w:rsidRPr="00E7727E">
        <w:t>ultra-low emitting formaldehyde (</w:t>
      </w:r>
      <w:r w:rsidR="007179E3" w:rsidRPr="00E7727E">
        <w:t>ULEF</w:t>
      </w:r>
      <w:r w:rsidR="00375794" w:rsidRPr="00E7727E">
        <w:t xml:space="preserve">) </w:t>
      </w:r>
      <w:r w:rsidR="007179E3" w:rsidRPr="00E7727E">
        <w:t xml:space="preserve">composite-wood products </w:t>
      </w:r>
      <w:r w:rsidR="006B73F5" w:rsidRPr="00E7727E">
        <w:t xml:space="preserve">per </w:t>
      </w:r>
      <w:r w:rsidR="00375794" w:rsidRPr="00E7727E">
        <w:t>California Air Resources Board</w:t>
      </w:r>
      <w:r w:rsidR="00F0119F" w:rsidRPr="00E7727E">
        <w:t xml:space="preserve"> (CARB)</w:t>
      </w:r>
      <w:r w:rsidR="00375794" w:rsidRPr="00E7727E">
        <w:t xml:space="preserve"> </w:t>
      </w:r>
      <w:r w:rsidR="006B73F5" w:rsidRPr="00E7727E">
        <w:t xml:space="preserve">composite wood products </w:t>
      </w:r>
      <w:r w:rsidR="00375794" w:rsidRPr="00E7727E">
        <w:t>Airborne Toxic Control Measure</w:t>
      </w:r>
      <w:r w:rsidR="002C2D87" w:rsidRPr="00E7727E">
        <w:t xml:space="preserve"> (ATCM)</w:t>
      </w:r>
    </w:p>
    <w:p w14:paraId="678B32E9" w14:textId="7354F2EB" w:rsidR="00177B66" w:rsidRPr="00E7727E" w:rsidRDefault="00177B66" w:rsidP="00177B66">
      <w:pPr>
        <w:pStyle w:val="VSLevel3"/>
        <w:keepLines/>
        <w:jc w:val="both"/>
      </w:pPr>
      <w:r w:rsidRPr="00E7727E">
        <w:t>Shop Drawings:</w:t>
      </w:r>
      <w:r w:rsidR="00447EBC" w:rsidRPr="00E7727E">
        <w:t xml:space="preserve"> </w:t>
      </w:r>
      <w:r w:rsidR="004864EA" w:rsidRPr="00E7727E">
        <w:t xml:space="preserve">Show </w:t>
      </w:r>
      <w:r w:rsidR="00447EBC" w:rsidRPr="00E7727E">
        <w:t xml:space="preserve">the following: </w:t>
      </w:r>
    </w:p>
    <w:p w14:paraId="7870C333" w14:textId="77777777" w:rsidR="00586E2A" w:rsidRPr="00E7727E" w:rsidRDefault="00586E2A" w:rsidP="00586E2A">
      <w:pPr>
        <w:pStyle w:val="VSLevel4"/>
        <w:keepLines/>
        <w:spacing w:before="120"/>
        <w:jc w:val="both"/>
      </w:pPr>
      <w:r w:rsidRPr="00E7727E">
        <w:t>Submit plans, elevations, and sections.</w:t>
      </w:r>
    </w:p>
    <w:p w14:paraId="694AFE63" w14:textId="0F708C9E" w:rsidR="0099609C" w:rsidRPr="00E7727E" w:rsidRDefault="00F0119F" w:rsidP="00177B66">
      <w:pPr>
        <w:pStyle w:val="VSLevel4"/>
        <w:keepLines/>
        <w:spacing w:before="120"/>
        <w:jc w:val="both"/>
      </w:pPr>
      <w:r w:rsidRPr="00E7727E">
        <w:lastRenderedPageBreak/>
        <w:t>Solid</w:t>
      </w:r>
      <w:r w:rsidR="004864EA" w:rsidRPr="00E7727E">
        <w:t xml:space="preserve"> </w:t>
      </w:r>
      <w:r w:rsidR="0099609C" w:rsidRPr="00E7727E">
        <w:t>phenolic panel manufacturing and installation details</w:t>
      </w:r>
      <w:r w:rsidR="00CF65FD" w:rsidRPr="00E7727E">
        <w:t>,</w:t>
      </w:r>
      <w:r w:rsidR="0099609C" w:rsidRPr="00E7727E">
        <w:t xml:space="preserve"> </w:t>
      </w:r>
      <w:r w:rsidR="00CF65FD" w:rsidRPr="00E7727E">
        <w:t xml:space="preserve">including edge conditions, joints, panel profiles, corners, anchorages, attachment assembly, trims, </w:t>
      </w:r>
      <w:r w:rsidR="00C72DD4" w:rsidRPr="00E7727E">
        <w:t>and reveals</w:t>
      </w:r>
    </w:p>
    <w:p w14:paraId="08A29158" w14:textId="5CDA11ED" w:rsidR="00F76251" w:rsidRPr="00F76251" w:rsidRDefault="00F76251" w:rsidP="00F76251">
      <w:pPr>
        <w:pStyle w:val="VSComment"/>
        <w:rPr>
          <w:lang w:val="en-CA"/>
        </w:rPr>
      </w:pPr>
      <w:r w:rsidRPr="00F76251">
        <w:rPr>
          <w:lang w:val="en-CA"/>
        </w:rPr>
        <w:t>ABET LAMINATI Spec Note:  Keep th</w:t>
      </w:r>
      <w:r>
        <w:rPr>
          <w:lang w:val="en-CA"/>
        </w:rPr>
        <w:t xml:space="preserve">e paragraph below only if the work of this project </w:t>
      </w:r>
      <w:r w:rsidR="001937BD">
        <w:rPr>
          <w:lang w:val="en-CA"/>
        </w:rPr>
        <w:t>is extensive enoug</w:t>
      </w:r>
      <w:r w:rsidR="006279A4">
        <w:rPr>
          <w:lang w:val="en-CA"/>
        </w:rPr>
        <w:t xml:space="preserve">h to </w:t>
      </w:r>
      <w:r w:rsidR="00BD1ED6">
        <w:rPr>
          <w:lang w:val="en-CA"/>
        </w:rPr>
        <w:t xml:space="preserve">necessitate engineering design. </w:t>
      </w:r>
    </w:p>
    <w:p w14:paraId="3C21E8DB" w14:textId="68A47828" w:rsidR="005D6A59" w:rsidRDefault="005D6A59" w:rsidP="0013415C">
      <w:pPr>
        <w:pStyle w:val="VSLevel3"/>
        <w:keepLines/>
        <w:spacing w:before="120"/>
        <w:jc w:val="both"/>
      </w:pPr>
      <w:r w:rsidRPr="00AB1C54">
        <w:t>Delegated-Design Submittals: Submit Shop Drawings and submittals for solid phenolic wall panels that have been signed and sealed by a Professional Engineer licensed in the jurisdiction of the Project, and who is responsible for their preparation.</w:t>
      </w:r>
    </w:p>
    <w:p w14:paraId="6C7B24D5" w14:textId="367185AC" w:rsidR="00177B66" w:rsidRPr="00E7727E" w:rsidRDefault="0013415C" w:rsidP="0013415C">
      <w:pPr>
        <w:pStyle w:val="VSLevel3"/>
        <w:keepLines/>
        <w:spacing w:before="120"/>
        <w:jc w:val="both"/>
      </w:pPr>
      <w:r w:rsidRPr="00E7727E">
        <w:t>Samples:</w:t>
      </w:r>
      <w:r w:rsidR="00177B66" w:rsidRPr="00E7727E">
        <w:t xml:space="preserve"> </w:t>
      </w:r>
      <w:r w:rsidRPr="00E7727E">
        <w:t xml:space="preserve">Submit samples minimum 305 mm (12 inches) </w:t>
      </w:r>
      <w:r w:rsidR="008D2891" w:rsidRPr="00E7727E">
        <w:t xml:space="preserve">by 305 mm (12 inches) </w:t>
      </w:r>
      <w:r w:rsidRPr="00E7727E">
        <w:t>for each exposed finish required</w:t>
      </w:r>
      <w:r w:rsidR="00E10228" w:rsidRPr="00E7727E">
        <w:t xml:space="preserve"> and edge treatment</w:t>
      </w:r>
      <w:r w:rsidRPr="00E7727E">
        <w:t xml:space="preserve">. Include fasteners, closures, and other solid phenolic panel accessories. </w:t>
      </w:r>
    </w:p>
    <w:p w14:paraId="4B40EDD3" w14:textId="77777777" w:rsidR="00177B66" w:rsidRPr="00E7727E" w:rsidRDefault="00177B66" w:rsidP="00177B66">
      <w:pPr>
        <w:pStyle w:val="VSLevel2"/>
        <w:jc w:val="both"/>
      </w:pPr>
      <w:r w:rsidRPr="00E7727E">
        <w:t>INFORMATIONAL SUBMITTALS</w:t>
      </w:r>
    </w:p>
    <w:p w14:paraId="14F0879B" w14:textId="162083C8" w:rsidR="00177B66" w:rsidRPr="00E7727E" w:rsidRDefault="00177B66" w:rsidP="00177B66">
      <w:pPr>
        <w:pStyle w:val="VSLevel3"/>
        <w:keepLines/>
        <w:jc w:val="both"/>
      </w:pPr>
      <w:r w:rsidRPr="00E7727E">
        <w:t xml:space="preserve">Sample Warranties: </w:t>
      </w:r>
      <w:r w:rsidR="00993D47" w:rsidRPr="00E7727E">
        <w:t xml:space="preserve">Submit sample warranties for extended warranties indicated in this Section for </w:t>
      </w:r>
      <w:r w:rsidR="00805946">
        <w:t>Architect</w:t>
      </w:r>
      <w:r w:rsidR="00993D47" w:rsidRPr="00E7727E">
        <w:t>'s review.</w:t>
      </w:r>
    </w:p>
    <w:p w14:paraId="4E977257" w14:textId="543F79F3" w:rsidR="00844811" w:rsidRDefault="00844811" w:rsidP="00177B66">
      <w:pPr>
        <w:pStyle w:val="VSLevel3"/>
        <w:keepLines/>
        <w:jc w:val="both"/>
      </w:pPr>
      <w:r w:rsidRPr="00E7727E">
        <w:t xml:space="preserve">Test Reports: </w:t>
      </w:r>
      <w:r w:rsidR="001E7304" w:rsidRPr="00E7727E">
        <w:t xml:space="preserve">Submit copies of test and evaluation reports prepared by independent testing agencies acceptable to authorities having jurisdiction attesting to the conformity of </w:t>
      </w:r>
      <w:r w:rsidR="001E7FC2" w:rsidRPr="00E7727E">
        <w:t>phenolic interior paneling</w:t>
      </w:r>
      <w:r w:rsidR="001E7304" w:rsidRPr="00E7727E">
        <w:t xml:space="preserve"> with fire performance requirements stipulated in this Section.</w:t>
      </w:r>
    </w:p>
    <w:p w14:paraId="22363A78" w14:textId="0E99C3E1" w:rsidR="00DE3DFB" w:rsidRPr="00E7727E" w:rsidRDefault="00DE3DFB" w:rsidP="00177B66">
      <w:pPr>
        <w:pStyle w:val="VSLevel3"/>
        <w:keepLines/>
        <w:jc w:val="both"/>
      </w:pPr>
      <w:r w:rsidRPr="00DE3DFB">
        <w:t>Code Evaluation Reports: Submit ICC-ES or UES report validating conformity with appropriate chapters and clauses of [International Building Code]. [International Residential Code] [Florida Construction Code]</w:t>
      </w:r>
    </w:p>
    <w:p w14:paraId="1281F27E" w14:textId="105B5276" w:rsidR="006F06E9" w:rsidRPr="00E7727E" w:rsidRDefault="006F06E9" w:rsidP="006F06E9">
      <w:pPr>
        <w:pStyle w:val="VSLevel3"/>
      </w:pPr>
      <w:r w:rsidRPr="00E7727E">
        <w:t>Certificate</w:t>
      </w:r>
      <w:r w:rsidR="0028616F" w:rsidRPr="00E7727E">
        <w:t>s</w:t>
      </w:r>
      <w:r w:rsidRPr="00E7727E">
        <w:t xml:space="preserve">: </w:t>
      </w:r>
    </w:p>
    <w:p w14:paraId="2B336DDD" w14:textId="102D3496" w:rsidR="006F06E9" w:rsidRPr="00E7727E" w:rsidRDefault="00992343" w:rsidP="0028616F">
      <w:pPr>
        <w:pStyle w:val="VSLevel4"/>
      </w:pPr>
      <w:r w:rsidRPr="00E7727E">
        <w:t xml:space="preserve">Submit </w:t>
      </w:r>
      <w:r w:rsidR="006F06E9" w:rsidRPr="00E7727E">
        <w:t xml:space="preserve">proof of manufacturer's ISO 9001 registration and compliance. </w:t>
      </w:r>
    </w:p>
    <w:p w14:paraId="5A481874" w14:textId="37DA0BDC" w:rsidR="006F06E9" w:rsidRPr="00E7727E" w:rsidRDefault="00992343" w:rsidP="0028616F">
      <w:pPr>
        <w:pStyle w:val="VSLevel4"/>
      </w:pPr>
      <w:r w:rsidRPr="00E7727E">
        <w:t xml:space="preserve">Submit </w:t>
      </w:r>
      <w:r w:rsidR="006F06E9" w:rsidRPr="00E7727E">
        <w:t>proof of manufacturer's ISO 14001 registration and compliance.</w:t>
      </w:r>
    </w:p>
    <w:p w14:paraId="6A8EF184" w14:textId="77777777" w:rsidR="00177B66" w:rsidRPr="00E7727E" w:rsidRDefault="00177B66" w:rsidP="00177B66">
      <w:pPr>
        <w:pStyle w:val="VSLevel2"/>
        <w:jc w:val="both"/>
      </w:pPr>
      <w:r w:rsidRPr="00E7727E">
        <w:t>CLOSEOUT SUBMITTALS</w:t>
      </w:r>
    </w:p>
    <w:p w14:paraId="08D4353D" w14:textId="4EF402F4" w:rsidR="00177B66" w:rsidRPr="00E7727E" w:rsidRDefault="00177B66" w:rsidP="00177B66">
      <w:pPr>
        <w:pStyle w:val="VSLevel3"/>
        <w:keepLines/>
        <w:jc w:val="both"/>
      </w:pPr>
      <w:r w:rsidRPr="00E7727E">
        <w:t xml:space="preserve">Maintenance Data: </w:t>
      </w:r>
      <w:r w:rsidR="00982DF8" w:rsidRPr="00E7727E">
        <w:t>Submit solid phenolic panel maintenance data for inclusion in building's operation and maintenance manuals.</w:t>
      </w:r>
    </w:p>
    <w:p w14:paraId="500B284C" w14:textId="721B7289" w:rsidR="00177B66" w:rsidRPr="00E7727E" w:rsidRDefault="00177B66" w:rsidP="00177B66">
      <w:pPr>
        <w:pStyle w:val="VSLevel2"/>
        <w:jc w:val="both"/>
      </w:pPr>
      <w:r w:rsidRPr="00E7727E">
        <w:t>QUALITY ASSURANCE</w:t>
      </w:r>
    </w:p>
    <w:p w14:paraId="47B2A0D5" w14:textId="0B2675B5" w:rsidR="00C800CE" w:rsidRPr="00E7727E" w:rsidRDefault="00C800CE" w:rsidP="00C800CE">
      <w:pPr>
        <w:pStyle w:val="VSLevel3"/>
      </w:pPr>
      <w:r w:rsidRPr="00E7727E">
        <w:t xml:space="preserve">Manufacturer Qualifications: </w:t>
      </w:r>
      <w:r w:rsidR="00512509" w:rsidRPr="00E7727E">
        <w:t xml:space="preserve">Provide Products from a manufacturer with minimum </w:t>
      </w:r>
      <w:r w:rsidR="00B71E86" w:rsidRPr="00E7727E">
        <w:t>20</w:t>
      </w:r>
      <w:r w:rsidR="00512509" w:rsidRPr="00E7727E">
        <w:t xml:space="preserve"> years of experience and capable of providing solid phenolic panel systems that meet or exceed performance requirements indicated in this Section. </w:t>
      </w:r>
    </w:p>
    <w:p w14:paraId="65D4ACD7" w14:textId="02CB59B5" w:rsidR="00EE085D" w:rsidRPr="00E7727E" w:rsidRDefault="00EE085D" w:rsidP="00EE085D">
      <w:pPr>
        <w:pStyle w:val="VSLevel4"/>
        <w:keepLines/>
        <w:spacing w:before="120"/>
        <w:jc w:val="both"/>
      </w:pPr>
      <w:r w:rsidRPr="00E7727E">
        <w:t>Manufacturer must be an ISO 9001</w:t>
      </w:r>
      <w:r w:rsidR="00F11FF4" w:rsidRPr="00E7727E">
        <w:t xml:space="preserve"> and ISO 14001</w:t>
      </w:r>
      <w:r w:rsidRPr="00E7727E">
        <w:t xml:space="preserve"> registered company. </w:t>
      </w:r>
    </w:p>
    <w:p w14:paraId="4E3D223C" w14:textId="7FF45C3F" w:rsidR="004F333B" w:rsidRPr="00E7727E" w:rsidRDefault="00096764" w:rsidP="004F333B">
      <w:pPr>
        <w:pStyle w:val="VSLevel3"/>
      </w:pPr>
      <w:r w:rsidRPr="00E7727E">
        <w:t xml:space="preserve">Fabricator Qualifications: Fabricate Products by a competent shop that custom fabricates phenolic interior wall panels comparable to those required for this Project with a </w:t>
      </w:r>
      <w:r w:rsidR="00514876" w:rsidRPr="00E7727E">
        <w:t xml:space="preserve">proven </w:t>
      </w:r>
      <w:r w:rsidRPr="00E7727E">
        <w:t>track record of satisfactory performance.</w:t>
      </w:r>
    </w:p>
    <w:p w14:paraId="162A159B" w14:textId="3A415CA1" w:rsidR="006C0D8F" w:rsidRPr="00E7727E" w:rsidRDefault="006C0D8F" w:rsidP="006C0D8F">
      <w:pPr>
        <w:pStyle w:val="VSComment"/>
        <w:rPr>
          <w:lang w:val="en-CA"/>
        </w:rPr>
      </w:pPr>
      <w:r w:rsidRPr="00E7727E">
        <w:rPr>
          <w:lang w:val="en-CA"/>
        </w:rPr>
        <w:lastRenderedPageBreak/>
        <w:t xml:space="preserve">ABET LAMINATI Spec Note: </w:t>
      </w:r>
      <w:r w:rsidR="008F3DBE" w:rsidRPr="00E7727E">
        <w:rPr>
          <w:lang w:val="en-CA"/>
        </w:rPr>
        <w:t xml:space="preserve">ABET Corporation provides installation training to ensure that installers are acquainted with its products. Retain text in square brackets below to limit installer selection to </w:t>
      </w:r>
      <w:r w:rsidR="00C427DF" w:rsidRPr="00E7727E">
        <w:rPr>
          <w:lang w:val="en-CA"/>
        </w:rPr>
        <w:t xml:space="preserve">persons or </w:t>
      </w:r>
      <w:r w:rsidR="008F3DBE" w:rsidRPr="00E7727E">
        <w:rPr>
          <w:lang w:val="en-CA"/>
        </w:rPr>
        <w:t xml:space="preserve">organizations who have </w:t>
      </w:r>
      <w:r w:rsidR="00C427DF" w:rsidRPr="00E7727E">
        <w:rPr>
          <w:lang w:val="en-CA"/>
        </w:rPr>
        <w:t xml:space="preserve">previously </w:t>
      </w:r>
      <w:r w:rsidR="008F3DBE" w:rsidRPr="00E7727E">
        <w:rPr>
          <w:lang w:val="en-CA"/>
        </w:rPr>
        <w:t xml:space="preserve">completed </w:t>
      </w:r>
      <w:r w:rsidR="00C427DF" w:rsidRPr="00E7727E">
        <w:rPr>
          <w:lang w:val="en-CA"/>
        </w:rPr>
        <w:t>installation training</w:t>
      </w:r>
      <w:r w:rsidR="008F3DBE" w:rsidRPr="00E7727E">
        <w:rPr>
          <w:lang w:val="en-CA"/>
        </w:rPr>
        <w:t>.</w:t>
      </w:r>
    </w:p>
    <w:p w14:paraId="4056E5B2" w14:textId="5A6E72EF" w:rsidR="00345DB9" w:rsidRPr="00E7727E" w:rsidRDefault="00177B66" w:rsidP="00EC13E3">
      <w:pPr>
        <w:pStyle w:val="VSLevel3"/>
        <w:keepLines/>
        <w:jc w:val="both"/>
      </w:pPr>
      <w:r w:rsidRPr="00E7727E">
        <w:t>Installer Qualifications:</w:t>
      </w:r>
      <w:r w:rsidR="00867DF1" w:rsidRPr="00E7727E">
        <w:t xml:space="preserve"> </w:t>
      </w:r>
      <w:r w:rsidR="00345DB9" w:rsidRPr="00E7727E">
        <w:t xml:space="preserve">Provide competent installers </w:t>
      </w:r>
      <w:r w:rsidR="00867DF1" w:rsidRPr="006677A1">
        <w:rPr>
          <w:b/>
          <w:bCs/>
        </w:rPr>
        <w:t>[who are trained and approved by manufacturer</w:t>
      </w:r>
      <w:r w:rsidR="00A92C85" w:rsidRPr="006677A1">
        <w:rPr>
          <w:b/>
          <w:bCs/>
        </w:rPr>
        <w:t>,]</w:t>
      </w:r>
      <w:r w:rsidR="00867DF1" w:rsidRPr="00E7727E">
        <w:t xml:space="preserve"> and have </w:t>
      </w:r>
      <w:r w:rsidR="00345DB9" w:rsidRPr="00E7727E">
        <w:t>a minimum of five years' experience in the application of the Products, systems, and assemblies indicated</w:t>
      </w:r>
      <w:r w:rsidR="00867DF1" w:rsidRPr="00E7727E">
        <w:t xml:space="preserve"> in this Section. </w:t>
      </w:r>
    </w:p>
    <w:p w14:paraId="01D70DB4" w14:textId="13A92DFB" w:rsidR="00455013" w:rsidRPr="00E7727E" w:rsidRDefault="00455013" w:rsidP="00455013">
      <w:pPr>
        <w:pStyle w:val="VSComment"/>
      </w:pPr>
      <w:r w:rsidRPr="00E7727E">
        <w:rPr>
          <w:lang w:val="en-CA"/>
        </w:rPr>
        <w:t xml:space="preserve">ABET LAMINATI Spec Note: Edit text in square brackets to reflect the specifics of the project. </w:t>
      </w:r>
    </w:p>
    <w:p w14:paraId="04F508A6" w14:textId="125281FB" w:rsidR="0074333B" w:rsidRPr="00E7727E" w:rsidRDefault="00177B66" w:rsidP="00177B66">
      <w:pPr>
        <w:pStyle w:val="VSLevel3"/>
        <w:keepLines/>
        <w:jc w:val="both"/>
      </w:pPr>
      <w:r w:rsidRPr="00E7727E">
        <w:t xml:space="preserve">Mock-ups: </w:t>
      </w:r>
      <w:r w:rsidR="0074333B" w:rsidRPr="00E7727E">
        <w:t xml:space="preserve">Construct mock-ups at Project site to validate decisions made </w:t>
      </w:r>
      <w:r w:rsidR="00F017C0" w:rsidRPr="00E7727E">
        <w:t xml:space="preserve">through </w:t>
      </w:r>
      <w:r w:rsidR="0074333B" w:rsidRPr="00E7727E">
        <w:t xml:space="preserve">submittals, </w:t>
      </w:r>
      <w:r w:rsidR="00F017C0" w:rsidRPr="00E7727E">
        <w:t xml:space="preserve">to </w:t>
      </w:r>
      <w:r w:rsidR="0074333B" w:rsidRPr="00E7727E">
        <w:t xml:space="preserve">show aesthetic </w:t>
      </w:r>
      <w:r w:rsidR="00F017C0" w:rsidRPr="00E7727E">
        <w:t>qualities</w:t>
      </w:r>
      <w:r w:rsidR="0074333B" w:rsidRPr="00E7727E">
        <w:t xml:space="preserve">, and </w:t>
      </w:r>
      <w:r w:rsidR="00F017C0" w:rsidRPr="00E7727E">
        <w:t xml:space="preserve">to </w:t>
      </w:r>
      <w:r w:rsidR="0074333B" w:rsidRPr="00E7727E">
        <w:t xml:space="preserve">establish </w:t>
      </w:r>
      <w:r w:rsidR="00F017C0" w:rsidRPr="00E7727E">
        <w:t xml:space="preserve">benchmarks for quality </w:t>
      </w:r>
      <w:r w:rsidR="000B0250" w:rsidRPr="00E7727E">
        <w:t xml:space="preserve">of </w:t>
      </w:r>
      <w:r w:rsidR="0074333B" w:rsidRPr="00E7727E">
        <w:t>fabrication and installation.</w:t>
      </w:r>
      <w:r w:rsidR="00455013" w:rsidRPr="00E7727E">
        <w:t xml:space="preserve"> </w:t>
      </w:r>
      <w:r w:rsidR="00455013" w:rsidRPr="006677A1">
        <w:rPr>
          <w:b/>
          <w:bCs/>
        </w:rPr>
        <w:t>[Conform to requirements of Section 01 43 00, Quality Assurance.]</w:t>
      </w:r>
      <w:r w:rsidR="00455013" w:rsidRPr="00E7727E">
        <w:t xml:space="preserve"> </w:t>
      </w:r>
    </w:p>
    <w:p w14:paraId="354A892A" w14:textId="6D6394FE" w:rsidR="00177B66" w:rsidRPr="00E7727E" w:rsidRDefault="00624AF3" w:rsidP="00177B66">
      <w:pPr>
        <w:pStyle w:val="VSComment"/>
      </w:pPr>
      <w:r w:rsidRPr="00E7727E">
        <w:t xml:space="preserve">ABET LAMINATI Spec Note: </w:t>
      </w:r>
      <w:r w:rsidR="00F947CF" w:rsidRPr="00E7727E">
        <w:t xml:space="preserve">Keep the </w:t>
      </w:r>
      <w:r w:rsidR="00584BBC" w:rsidRPr="00E7727E">
        <w:t xml:space="preserve">paragraph </w:t>
      </w:r>
      <w:r w:rsidR="00F947CF" w:rsidRPr="00E7727E">
        <w:t xml:space="preserve">for a large-scale mockup. </w:t>
      </w:r>
      <w:r w:rsidR="004D5052" w:rsidRPr="00E7727E">
        <w:t xml:space="preserve">Indicate whether the extent of the mock-up will be indicated on Drawings or directed on-site by the </w:t>
      </w:r>
      <w:r w:rsidR="00805946">
        <w:t>Architect</w:t>
      </w:r>
      <w:r w:rsidR="004D5052" w:rsidRPr="00E7727E">
        <w:t xml:space="preserve">. </w:t>
      </w:r>
      <w:r w:rsidR="00584BBC" w:rsidRPr="00E7727E">
        <w:t xml:space="preserve">If </w:t>
      </w:r>
      <w:r w:rsidR="0098508C" w:rsidRPr="00E7727E">
        <w:t xml:space="preserve">mock-up location is </w:t>
      </w:r>
      <w:r w:rsidR="00584BBC" w:rsidRPr="00E7727E">
        <w:t>indicate</w:t>
      </w:r>
      <w:r w:rsidR="0098508C" w:rsidRPr="00E7727E">
        <w:t>d</w:t>
      </w:r>
      <w:r w:rsidR="00584BBC" w:rsidRPr="00E7727E">
        <w:t xml:space="preserve"> o</w:t>
      </w:r>
      <w:r w:rsidR="00F947CF" w:rsidRPr="00E7727E">
        <w:t xml:space="preserve">n Drawings, indicate the </w:t>
      </w:r>
      <w:r w:rsidR="00D14A46" w:rsidRPr="00E7727E">
        <w:t xml:space="preserve">portion </w:t>
      </w:r>
      <w:r w:rsidR="00F947CF" w:rsidRPr="00E7727E">
        <w:t xml:space="preserve">of the building </w:t>
      </w:r>
      <w:r w:rsidR="00D14A46" w:rsidRPr="00E7727E">
        <w:t xml:space="preserve">that is to be </w:t>
      </w:r>
      <w:r w:rsidR="00F947CF" w:rsidRPr="00E7727E">
        <w:t xml:space="preserve">represented by the mockup or sketch the mockup as a separate element. </w:t>
      </w:r>
    </w:p>
    <w:p w14:paraId="077CD4F9" w14:textId="47062F5D" w:rsidR="00177B66" w:rsidRPr="00E7727E" w:rsidRDefault="004D1681" w:rsidP="00177B66">
      <w:pPr>
        <w:pStyle w:val="VSLevel4"/>
        <w:keepLines/>
        <w:spacing w:before="120"/>
        <w:jc w:val="both"/>
      </w:pPr>
      <w:r w:rsidRPr="00E7727E">
        <w:t xml:space="preserve">Construct </w:t>
      </w:r>
      <w:r w:rsidR="00177B66" w:rsidRPr="00E7727E">
        <w:t xml:space="preserve">mockup of typical solid phenolic panel assembly including </w:t>
      </w:r>
      <w:bookmarkStart w:id="5" w:name="_BR4_01_0_1"/>
      <w:r w:rsidR="00177B66" w:rsidRPr="00E7727E">
        <w:t>corner,</w:t>
      </w:r>
      <w:bookmarkEnd w:id="5"/>
      <w:r w:rsidR="00177B66" w:rsidRPr="00E7727E">
        <w:t xml:space="preserve"> </w:t>
      </w:r>
      <w:bookmarkStart w:id="6" w:name="_BR4_01_1_1"/>
      <w:r w:rsidR="00177B66" w:rsidRPr="00E7727E">
        <w:t>soffits,</w:t>
      </w:r>
      <w:bookmarkEnd w:id="6"/>
      <w:r w:rsidR="00177B66" w:rsidRPr="00E7727E">
        <w:t xml:space="preserve"> supports, attachments, and accessories</w:t>
      </w:r>
      <w:r w:rsidR="00227D72" w:rsidRPr="00E7727E">
        <w:t xml:space="preserve"> </w:t>
      </w:r>
      <w:r w:rsidR="00227D72" w:rsidRPr="006677A1">
        <w:rPr>
          <w:b/>
          <w:bCs/>
        </w:rPr>
        <w:t>[as indicated on Drawings]</w:t>
      </w:r>
      <w:r w:rsidR="00227D72" w:rsidRPr="00E7727E">
        <w:t xml:space="preserve"> </w:t>
      </w:r>
      <w:r w:rsidR="00227D72" w:rsidRPr="006677A1">
        <w:rPr>
          <w:b/>
          <w:bCs/>
        </w:rPr>
        <w:t>[as directed on site]</w:t>
      </w:r>
      <w:r w:rsidR="00177B66" w:rsidRPr="00E7727E">
        <w:t>.</w:t>
      </w:r>
    </w:p>
    <w:p w14:paraId="1BD32A57" w14:textId="3EC24902" w:rsidR="00177B66" w:rsidRPr="00E7727E" w:rsidRDefault="00AD7625" w:rsidP="00177B66">
      <w:pPr>
        <w:pStyle w:val="VSComment"/>
        <w:rPr>
          <w:lang w:val="en-CA"/>
        </w:rPr>
      </w:pPr>
      <w:r w:rsidRPr="00E7727E">
        <w:rPr>
          <w:lang w:val="en-CA"/>
        </w:rPr>
        <w:t xml:space="preserve">ABET LAMINATI Spec Note: </w:t>
      </w:r>
      <w:r w:rsidR="004B650C" w:rsidRPr="00E7727E">
        <w:rPr>
          <w:lang w:val="en-CA"/>
        </w:rPr>
        <w:t xml:space="preserve">Edit paragraph below to establish whether mock-ups must be demolished at the end of the Project, or if they can be incorporated into the final building. </w:t>
      </w:r>
    </w:p>
    <w:p w14:paraId="020F0823" w14:textId="56493BE2" w:rsidR="0088396C" w:rsidRPr="00E7727E" w:rsidRDefault="0088396C" w:rsidP="00177B66">
      <w:pPr>
        <w:pStyle w:val="VSLevel4"/>
        <w:keepLines/>
        <w:spacing w:before="120"/>
        <w:jc w:val="both"/>
      </w:pPr>
      <w:r w:rsidRPr="00E7727E">
        <w:t xml:space="preserve">Mock-up at time of Substantial Performance of the Work: </w:t>
      </w:r>
      <w:r w:rsidRPr="006677A1">
        <w:rPr>
          <w:b/>
          <w:bCs/>
        </w:rPr>
        <w:t>[Demolish and remove.]</w:t>
      </w:r>
      <w:r w:rsidRPr="00E7727E">
        <w:t xml:space="preserve"> </w:t>
      </w:r>
      <w:r w:rsidRPr="006677A1">
        <w:rPr>
          <w:b/>
          <w:bCs/>
        </w:rPr>
        <w:t>[May be incorporated in the completed Work if intact and undamaged.]</w:t>
      </w:r>
    </w:p>
    <w:p w14:paraId="5B5B8921" w14:textId="43DB98A0" w:rsidR="00177B66" w:rsidRPr="00E7727E" w:rsidRDefault="00177B66" w:rsidP="00177B66">
      <w:pPr>
        <w:pStyle w:val="VSLevel2"/>
        <w:jc w:val="both"/>
      </w:pPr>
      <w:r w:rsidRPr="00E7727E">
        <w:t>DELIVERY, STORAGE, AND HANDLING</w:t>
      </w:r>
    </w:p>
    <w:p w14:paraId="5A7AFF99" w14:textId="745A4991" w:rsidR="004D4084" w:rsidRPr="00E7727E" w:rsidRDefault="004D4084" w:rsidP="004D4084">
      <w:pPr>
        <w:pStyle w:val="VSLevel3"/>
      </w:pPr>
      <w:r w:rsidRPr="00E7727E">
        <w:t xml:space="preserve">Conform to manufacturer’s written instructions for delivery, </w:t>
      </w:r>
      <w:r w:rsidR="00A92C85" w:rsidRPr="00E7727E">
        <w:t>storage,</w:t>
      </w:r>
      <w:r w:rsidRPr="00E7727E">
        <w:t xml:space="preserve"> and handling. </w:t>
      </w:r>
    </w:p>
    <w:p w14:paraId="61A89C24" w14:textId="26E06E75" w:rsidR="00177B66" w:rsidRPr="00E7727E" w:rsidRDefault="00177B66" w:rsidP="00177B66">
      <w:pPr>
        <w:pStyle w:val="VSLevel3"/>
        <w:keepLines/>
        <w:jc w:val="both"/>
      </w:pPr>
      <w:r w:rsidRPr="00E7727E">
        <w:t xml:space="preserve">Deliver </w:t>
      </w:r>
      <w:r w:rsidR="001E7FC2" w:rsidRPr="00E7727E">
        <w:t>phenolic interior paneling</w:t>
      </w:r>
      <w:r w:rsidR="00660B4E" w:rsidRPr="00E7727E">
        <w:t xml:space="preserve"> and accessories </w:t>
      </w:r>
      <w:r w:rsidR="00390EBE" w:rsidRPr="00E7727E">
        <w:t>un</w:t>
      </w:r>
      <w:r w:rsidRPr="00E7727E">
        <w:t xml:space="preserve">damaged </w:t>
      </w:r>
      <w:r w:rsidR="00390EBE" w:rsidRPr="00E7727E">
        <w:t>and un</w:t>
      </w:r>
      <w:r w:rsidRPr="00E7727E">
        <w:t xml:space="preserve">deformed. </w:t>
      </w:r>
      <w:r w:rsidR="00390EBE" w:rsidRPr="00E7727E">
        <w:t xml:space="preserve">Provide protection to </w:t>
      </w:r>
      <w:r w:rsidR="001E7FC2" w:rsidRPr="00E7727E">
        <w:t>phenolic interior paneling</w:t>
      </w:r>
      <w:r w:rsidRPr="00E7727E">
        <w:t xml:space="preserve"> during transportation and handling.</w:t>
      </w:r>
    </w:p>
    <w:p w14:paraId="1C7AF329" w14:textId="3CEBC9E1" w:rsidR="00177B66" w:rsidRPr="00E7727E" w:rsidRDefault="0061478A" w:rsidP="00177B66">
      <w:pPr>
        <w:pStyle w:val="VSLevel3"/>
        <w:keepLines/>
        <w:jc w:val="both"/>
      </w:pPr>
      <w:r w:rsidRPr="00E7727E">
        <w:t xml:space="preserve">Unload, store, and erect </w:t>
      </w:r>
      <w:r w:rsidR="001E7FC2" w:rsidRPr="00E7727E">
        <w:t>phenolic interior paneling</w:t>
      </w:r>
      <w:r w:rsidRPr="00E7727E">
        <w:t xml:space="preserve"> such way that are not bent, warped, twisted, or suffer other damage.</w:t>
      </w:r>
    </w:p>
    <w:p w14:paraId="1CCCEE64" w14:textId="446CD9B0" w:rsidR="004A03B1" w:rsidRPr="00E7727E" w:rsidRDefault="007455D1" w:rsidP="00177B66">
      <w:pPr>
        <w:pStyle w:val="VSLevel3"/>
        <w:keepLines/>
        <w:jc w:val="both"/>
      </w:pPr>
      <w:r w:rsidRPr="00E7727E">
        <w:t xml:space="preserve">Store </w:t>
      </w:r>
      <w:r w:rsidR="001E7FC2" w:rsidRPr="00E7727E">
        <w:t>phenolic interior paneling</w:t>
      </w:r>
      <w:r w:rsidR="00177B66" w:rsidRPr="00E7727E">
        <w:t xml:space="preserve"> horizontally on platforms or pallets, covered with </w:t>
      </w:r>
      <w:r w:rsidRPr="00E7727E">
        <w:t xml:space="preserve">appropriate </w:t>
      </w:r>
      <w:r w:rsidR="00177B66" w:rsidRPr="00E7727E">
        <w:t xml:space="preserve">weathertight and ventilated covering. </w:t>
      </w:r>
      <w:r w:rsidR="004A03B1" w:rsidRPr="00E7727E">
        <w:t>Provide protective polyethylene sheet between pallet and the first panel, as well as on top of stack.</w:t>
      </w:r>
    </w:p>
    <w:p w14:paraId="6ECDA7C0" w14:textId="07E1A9BD" w:rsidR="00456832" w:rsidRPr="00E7727E" w:rsidRDefault="00456832" w:rsidP="00177B66">
      <w:pPr>
        <w:pStyle w:val="VSLevel3"/>
        <w:keepLines/>
        <w:jc w:val="both"/>
      </w:pPr>
      <w:r w:rsidRPr="00E7727E">
        <w:t>Provide steel or nylon straps to secure panels to pallets to prevent them from moving. Protect edges and corners.</w:t>
      </w:r>
    </w:p>
    <w:p w14:paraId="33CF3CD1" w14:textId="397D1941" w:rsidR="00177B66" w:rsidRPr="00E7727E" w:rsidRDefault="001316E7" w:rsidP="00177B66">
      <w:pPr>
        <w:pStyle w:val="VSLevel3"/>
        <w:keepLines/>
        <w:jc w:val="both"/>
      </w:pPr>
      <w:r w:rsidRPr="00E7727E">
        <w:lastRenderedPageBreak/>
        <w:t xml:space="preserve">Store </w:t>
      </w:r>
      <w:r w:rsidR="001E7FC2" w:rsidRPr="00E7727E">
        <w:t>phenolic interior paneling</w:t>
      </w:r>
      <w:r w:rsidRPr="00E7727E">
        <w:t xml:space="preserve"> in a dry location with positive slope for water drainage. Do not store </w:t>
      </w:r>
      <w:r w:rsidR="001E7FC2" w:rsidRPr="00E7727E">
        <w:t>phenolic interior paneling</w:t>
      </w:r>
      <w:r w:rsidRPr="00E7727E">
        <w:t xml:space="preserve"> in contact with other materials that may </w:t>
      </w:r>
      <w:r w:rsidR="003D134B" w:rsidRPr="00E7727E">
        <w:t>discolor</w:t>
      </w:r>
      <w:r w:rsidR="009F3B57" w:rsidRPr="00E7727E">
        <w:t>,</w:t>
      </w:r>
      <w:r w:rsidRPr="00E7727E">
        <w:t xml:space="preserve"> dent, or otherwise affect them.</w:t>
      </w:r>
    </w:p>
    <w:p w14:paraId="7A96E07E" w14:textId="77777777" w:rsidR="00177B66" w:rsidRPr="00E7727E" w:rsidRDefault="00177B66" w:rsidP="00177B66">
      <w:pPr>
        <w:pStyle w:val="VSLevel2"/>
        <w:jc w:val="both"/>
      </w:pPr>
      <w:r w:rsidRPr="00E7727E">
        <w:t>FIELD CONDITIONS</w:t>
      </w:r>
    </w:p>
    <w:p w14:paraId="1A897114" w14:textId="6D643AE9" w:rsidR="00C13467" w:rsidRPr="00E7727E" w:rsidRDefault="00715D30" w:rsidP="00177B66">
      <w:pPr>
        <w:pStyle w:val="VSLevel3"/>
        <w:keepLines/>
        <w:jc w:val="both"/>
      </w:pPr>
      <w:r w:rsidRPr="00E7727E">
        <w:t xml:space="preserve">Environmental Restrictions: Do not deliver or install paneling until building is enclosed, wet work is complete, and HVAC system is operational and </w:t>
      </w:r>
      <w:r w:rsidR="009E5121" w:rsidRPr="00E7727E">
        <w:t xml:space="preserve">will </w:t>
      </w:r>
      <w:r w:rsidRPr="00E7727E">
        <w:t xml:space="preserve">maintain </w:t>
      </w:r>
      <w:r w:rsidR="00D90CF8" w:rsidRPr="00E7727E">
        <w:t xml:space="preserve">temperature and relative humidity levels </w:t>
      </w:r>
      <w:r w:rsidR="003028B5" w:rsidRPr="00E7727E">
        <w:t xml:space="preserve">equal </w:t>
      </w:r>
      <w:r w:rsidRPr="00E7727E">
        <w:t xml:space="preserve">to </w:t>
      </w:r>
      <w:r w:rsidR="00C81DD4" w:rsidRPr="00E7727E">
        <w:t>occupancy levels</w:t>
      </w:r>
      <w:r w:rsidR="003028B5" w:rsidRPr="00E7727E">
        <w:t xml:space="preserve"> for remainder of construction period</w:t>
      </w:r>
      <w:r w:rsidRPr="00E7727E">
        <w:t>.</w:t>
      </w:r>
    </w:p>
    <w:p w14:paraId="6606AF1D" w14:textId="7208EE22" w:rsidR="00177B66" w:rsidRPr="00E7727E" w:rsidRDefault="00177B66" w:rsidP="00177B66">
      <w:pPr>
        <w:pStyle w:val="VSLevel2"/>
        <w:jc w:val="both"/>
      </w:pPr>
      <w:r w:rsidRPr="00E7727E">
        <w:t>WARRANTY</w:t>
      </w:r>
    </w:p>
    <w:p w14:paraId="5BA48317" w14:textId="591109EC" w:rsidR="00A80ABA" w:rsidRPr="00E7727E" w:rsidRDefault="00A80ABA" w:rsidP="00E406CA">
      <w:pPr>
        <w:pStyle w:val="VSComment"/>
        <w:rPr>
          <w:lang w:val="en-CA"/>
        </w:rPr>
      </w:pPr>
      <w:r w:rsidRPr="00E7727E">
        <w:rPr>
          <w:lang w:val="en-CA"/>
        </w:rPr>
        <w:t xml:space="preserve">ABET LAMINATI Spec Note: </w:t>
      </w:r>
      <w:r w:rsidR="00A576E4" w:rsidRPr="00E7727E">
        <w:rPr>
          <w:lang w:val="en-CA"/>
        </w:rPr>
        <w:t xml:space="preserve">Abet Laminati’s standard warranty is a </w:t>
      </w:r>
      <w:r w:rsidR="007E0F7A" w:rsidRPr="00E7727E">
        <w:rPr>
          <w:lang w:val="en-CA"/>
        </w:rPr>
        <w:t>10-year</w:t>
      </w:r>
      <w:r w:rsidR="00A576E4" w:rsidRPr="00E7727E">
        <w:rPr>
          <w:lang w:val="en-CA"/>
        </w:rPr>
        <w:t xml:space="preserve"> limited warranty. </w:t>
      </w:r>
      <w:r w:rsidR="003D134B" w:rsidRPr="00E7727E">
        <w:rPr>
          <w:lang w:val="en-CA"/>
        </w:rPr>
        <w:t>Contact Abet</w:t>
      </w:r>
      <w:r w:rsidR="007E0F7A" w:rsidRPr="00E7727E">
        <w:rPr>
          <w:lang w:val="en-CA"/>
        </w:rPr>
        <w:t xml:space="preserve"> Laminati if special warranty requirements are needed for this project. </w:t>
      </w:r>
    </w:p>
    <w:p w14:paraId="6C046329" w14:textId="54D0DFC0" w:rsidR="001E28E9" w:rsidRPr="00E7727E" w:rsidRDefault="00177B66" w:rsidP="009368F0">
      <w:pPr>
        <w:pStyle w:val="VSLevel3"/>
        <w:keepLines/>
        <w:jc w:val="both"/>
      </w:pPr>
      <w:r w:rsidRPr="00E7727E">
        <w:t xml:space="preserve">Extended Warranty: </w:t>
      </w:r>
      <w:r w:rsidR="009C459C" w:rsidRPr="00E7727E">
        <w:t xml:space="preserve">Submit, for Owner's acceptance, manufacturer's standard warranty certificate, in which manufacturer undertakes to repair or replace components of solid phenolic panel systems that exhibit material defects within warranty period. </w:t>
      </w:r>
      <w:r w:rsidR="0019762E" w:rsidRPr="00E7727E">
        <w:t>Defects include, but are not limited to, spontaneous splitting, splintering, rot, or delamination caused by material or manufacturing flaws.</w:t>
      </w:r>
    </w:p>
    <w:p w14:paraId="1A94ED57" w14:textId="3AB6DC43" w:rsidR="0019762E" w:rsidRPr="00E7727E" w:rsidRDefault="0019762E" w:rsidP="009368F0">
      <w:pPr>
        <w:pStyle w:val="VSLevel3"/>
        <w:keepLines/>
        <w:jc w:val="both"/>
      </w:pPr>
      <w:r w:rsidRPr="00E7727E">
        <w:t>Manufacturer's warranty is in addition to, and does not supersede, any other rights that Owner may have under Contract Documents.</w:t>
      </w:r>
    </w:p>
    <w:p w14:paraId="1134B578" w14:textId="393940DA" w:rsidR="00177B66" w:rsidRPr="00E7727E" w:rsidRDefault="00177B66" w:rsidP="00F164AC">
      <w:pPr>
        <w:pStyle w:val="VSLevel3"/>
      </w:pPr>
      <w:r w:rsidRPr="00E7727E">
        <w:t xml:space="preserve">Warranty Period: Ten years from date of </w:t>
      </w:r>
      <w:r w:rsidR="00DD22CC" w:rsidRPr="00E7727E">
        <w:t xml:space="preserve">completion of solid phenolic panel installation. </w:t>
      </w:r>
    </w:p>
    <w:p w14:paraId="79467ED0" w14:textId="54467E51" w:rsidR="00177B66" w:rsidRPr="00E7727E" w:rsidRDefault="00177B66" w:rsidP="00177B66">
      <w:pPr>
        <w:pStyle w:val="VSLevel1"/>
        <w:jc w:val="both"/>
      </w:pPr>
      <w:r w:rsidRPr="00E7727E">
        <w:t>PRODUCTS</w:t>
      </w:r>
    </w:p>
    <w:p w14:paraId="2F68C97C" w14:textId="7D1C2C4B" w:rsidR="00B15D93" w:rsidRPr="00E7727E" w:rsidRDefault="00B15D93" w:rsidP="00B15D93">
      <w:pPr>
        <w:pStyle w:val="VSLevel2"/>
      </w:pPr>
      <w:r w:rsidRPr="00E7727E">
        <w:t>MANUFACTURERS</w:t>
      </w:r>
    </w:p>
    <w:p w14:paraId="0F01635B" w14:textId="3AC6183F" w:rsidR="00AC4EE5" w:rsidRPr="00AB1C54" w:rsidRDefault="00AC4EE5" w:rsidP="00AC4EE5">
      <w:pPr>
        <w:pStyle w:val="VSLevel3"/>
      </w:pPr>
      <w:r w:rsidRPr="00AB1C54">
        <w:t>Basis-of-Design: Materials specified in this Section are based on</w:t>
      </w:r>
      <w:r w:rsidR="000D4AD9">
        <w:t xml:space="preserve"> Stratificat</w:t>
      </w:r>
      <w:r w:rsidR="003862BE">
        <w:t xml:space="preserve">o by Abet Laminati </w:t>
      </w:r>
      <w:r w:rsidRPr="00AB1C54">
        <w:rPr>
          <w:lang w:val="en-CA"/>
        </w:rPr>
        <w:t xml:space="preserve">as supplied </w:t>
      </w:r>
      <w:r w:rsidRPr="00AB1C54">
        <w:t xml:space="preserve">by </w:t>
      </w:r>
      <w:r w:rsidRPr="00AB1C54">
        <w:rPr>
          <w:rFonts w:cs="Arial"/>
          <w:lang w:val="en-CA"/>
        </w:rPr>
        <w:t>ABET Inc</w:t>
      </w:r>
      <w:r w:rsidRPr="00AB1C54">
        <w:t xml:space="preserve">; </w:t>
      </w:r>
      <w:r w:rsidRPr="00AB1C54">
        <w:rPr>
          <w:rFonts w:cs="Arial"/>
          <w:lang w:val="en-CA"/>
        </w:rPr>
        <w:t>60 West Sheffield Ave.</w:t>
      </w:r>
      <w:r w:rsidRPr="00AB1C54">
        <w:t xml:space="preserve">; </w:t>
      </w:r>
      <w:r w:rsidRPr="00AB1C54">
        <w:rPr>
          <w:rFonts w:cs="Arial"/>
          <w:lang w:val="en-CA"/>
        </w:rPr>
        <w:t>Englewood, New Jersey 07631</w:t>
      </w:r>
      <w:r w:rsidRPr="00AB1C54">
        <w:rPr>
          <w:rFonts w:cs="Arial"/>
          <w:lang w:val="en-CA"/>
        </w:rPr>
        <w:br/>
      </w:r>
      <w:r w:rsidRPr="00AB1C54">
        <w:rPr>
          <w:lang w:val="en-CA"/>
        </w:rPr>
        <w:t>;</w:t>
      </w:r>
      <w:r w:rsidRPr="00AB1C54">
        <w:t xml:space="preserve"> Tel: 1-800-223-2238; web: </w:t>
      </w:r>
      <w:hyperlink r:id="rId9" w:history="1">
        <w:r w:rsidRPr="00AB1C54">
          <w:rPr>
            <w:rStyle w:val="Hyperlink"/>
          </w:rPr>
          <w:t>https://abetlaminati.com</w:t>
        </w:r>
      </w:hyperlink>
      <w:r w:rsidRPr="00AB1C54">
        <w:t xml:space="preserve"> </w:t>
      </w:r>
    </w:p>
    <w:p w14:paraId="3EC75D8C" w14:textId="25A9D56F" w:rsidR="000A33F6" w:rsidRPr="00E7727E" w:rsidRDefault="00A576E4" w:rsidP="000A33F6">
      <w:pPr>
        <w:pStyle w:val="VSComment"/>
      </w:pPr>
      <w:r w:rsidRPr="00E7727E">
        <w:rPr>
          <w:lang w:val="en-CA"/>
        </w:rPr>
        <w:t xml:space="preserve">ABET LAMINATI Spec Note: </w:t>
      </w:r>
      <w:r w:rsidR="000A33F6" w:rsidRPr="00E7727E">
        <w:t xml:space="preserve">Retain one of the two options below to either permit or preclude other manufacturers from bidding on the Work of this Section. </w:t>
      </w:r>
    </w:p>
    <w:p w14:paraId="015C9A2E" w14:textId="357A7DBE" w:rsidR="000A33F6" w:rsidRPr="00E7727E" w:rsidRDefault="000A33F6" w:rsidP="000A33F6">
      <w:pPr>
        <w:pStyle w:val="VSLevel3"/>
        <w:keepLines/>
        <w:jc w:val="both"/>
        <w:rPr>
          <w:b/>
          <w:bCs/>
        </w:rPr>
      </w:pPr>
      <w:r w:rsidRPr="006677A1">
        <w:rPr>
          <w:b/>
          <w:bCs/>
        </w:rPr>
        <w:t>[Substitution Limitations: No further substitutions are acceptable.]</w:t>
      </w:r>
      <w:r w:rsidRPr="00E7727E">
        <w:rPr>
          <w:b/>
          <w:bCs/>
        </w:rPr>
        <w:t xml:space="preserve"> </w:t>
      </w:r>
    </w:p>
    <w:p w14:paraId="3736BAF7" w14:textId="0DE35CD1" w:rsidR="00455013" w:rsidRPr="00E7727E" w:rsidRDefault="00455013" w:rsidP="00455013">
      <w:pPr>
        <w:pStyle w:val="VSLevel3"/>
        <w:keepLines/>
        <w:numPr>
          <w:ilvl w:val="0"/>
          <w:numId w:val="0"/>
        </w:numPr>
        <w:ind w:left="288"/>
        <w:jc w:val="both"/>
        <w:rPr>
          <w:b/>
          <w:bCs/>
        </w:rPr>
      </w:pPr>
      <w:r w:rsidRPr="00E7727E">
        <w:rPr>
          <w:b/>
          <w:bCs/>
        </w:rPr>
        <w:t>OR</w:t>
      </w:r>
    </w:p>
    <w:p w14:paraId="589393C7" w14:textId="77777777" w:rsidR="000A33F6" w:rsidRPr="006677A1" w:rsidRDefault="000A33F6" w:rsidP="000A33F6">
      <w:pPr>
        <w:pStyle w:val="VSLevel3"/>
        <w:keepLines/>
        <w:jc w:val="both"/>
        <w:rPr>
          <w:b/>
          <w:bCs/>
        </w:rPr>
      </w:pPr>
      <w:r w:rsidRPr="006677A1">
        <w:rPr>
          <w:b/>
          <w:bCs/>
        </w:rPr>
        <w:t xml:space="preserve">[Substitution Limitations: Conforming to requirements of Section 01 25 00, Substitution Procedures and as follows: </w:t>
      </w:r>
    </w:p>
    <w:p w14:paraId="3099148F" w14:textId="5CB81BDF" w:rsidR="000A33F6" w:rsidRPr="00E7727E" w:rsidRDefault="00805946" w:rsidP="000A33F6">
      <w:pPr>
        <w:pStyle w:val="VSLevel4"/>
        <w:keepLines/>
        <w:spacing w:before="120"/>
        <w:jc w:val="both"/>
        <w:rPr>
          <w:b/>
          <w:bCs/>
        </w:rPr>
      </w:pPr>
      <w:r>
        <w:rPr>
          <w:b/>
          <w:bCs/>
        </w:rPr>
        <w:t>Architect</w:t>
      </w:r>
      <w:r w:rsidR="000A33F6" w:rsidRPr="006677A1">
        <w:rPr>
          <w:b/>
          <w:bCs/>
        </w:rPr>
        <w:t xml:space="preserve"> will consider requests for substitution if received [10]</w:t>
      </w:r>
      <w:r w:rsidR="000A33F6" w:rsidRPr="00E7727E">
        <w:rPr>
          <w:b/>
          <w:bCs/>
        </w:rPr>
        <w:t xml:space="preserve"> days before Bid Closing Deadline. Requests received after that time will be rejected. </w:t>
      </w:r>
      <w:r>
        <w:rPr>
          <w:b/>
          <w:bCs/>
        </w:rPr>
        <w:t>Architect</w:t>
      </w:r>
      <w:r w:rsidR="000A33F6" w:rsidRPr="00E7727E">
        <w:rPr>
          <w:b/>
          <w:bCs/>
        </w:rPr>
        <w:t xml:space="preserve"> will consider requests for substitution when following conditions are satisfied: </w:t>
      </w:r>
    </w:p>
    <w:p w14:paraId="7BB67A07" w14:textId="77777777" w:rsidR="000A33F6" w:rsidRPr="00E7727E" w:rsidRDefault="000A33F6" w:rsidP="000A33F6">
      <w:pPr>
        <w:pStyle w:val="VSLevel5"/>
        <w:keepLines/>
        <w:spacing w:before="120"/>
        <w:contextualSpacing w:val="0"/>
        <w:jc w:val="both"/>
        <w:rPr>
          <w:b/>
          <w:bCs/>
        </w:rPr>
      </w:pPr>
      <w:r w:rsidRPr="00E7727E">
        <w:rPr>
          <w:b/>
          <w:bCs/>
        </w:rPr>
        <w:lastRenderedPageBreak/>
        <w:t xml:space="preserve">Requests for substitution include a list of at least five similar projects of equivalent size where products have been installed for a minimum of </w:t>
      </w:r>
      <w:r w:rsidRPr="00E7727E">
        <w:rPr>
          <w:b/>
          <w:bCs/>
          <w:lang w:val="en-CA"/>
        </w:rPr>
        <w:t>five</w:t>
      </w:r>
      <w:r w:rsidRPr="00E7727E">
        <w:rPr>
          <w:b/>
          <w:bCs/>
        </w:rPr>
        <w:t xml:space="preserve"> years.</w:t>
      </w:r>
    </w:p>
    <w:p w14:paraId="227454B5" w14:textId="77777777" w:rsidR="000A33F6" w:rsidRPr="00E7727E" w:rsidRDefault="000A33F6" w:rsidP="000A33F6">
      <w:pPr>
        <w:pStyle w:val="VSLevel5"/>
        <w:keepLines/>
        <w:spacing w:before="120"/>
        <w:contextualSpacing w:val="0"/>
        <w:jc w:val="both"/>
        <w:rPr>
          <w:b/>
          <w:bCs/>
        </w:rPr>
      </w:pPr>
      <w:r w:rsidRPr="00E7727E">
        <w:rPr>
          <w:b/>
          <w:bCs/>
        </w:rPr>
        <w:t>Requested substitution does not require extensive revisions to the Contract Documents.</w:t>
      </w:r>
    </w:p>
    <w:p w14:paraId="63E26876" w14:textId="77777777" w:rsidR="000A33F6" w:rsidRPr="00E7727E" w:rsidRDefault="000A33F6" w:rsidP="000A33F6">
      <w:pPr>
        <w:pStyle w:val="VSLevel5"/>
        <w:keepLines/>
        <w:spacing w:before="120"/>
        <w:contextualSpacing w:val="0"/>
        <w:jc w:val="both"/>
        <w:rPr>
          <w:b/>
          <w:bCs/>
        </w:rPr>
      </w:pPr>
      <w:r w:rsidRPr="00E7727E">
        <w:rPr>
          <w:b/>
          <w:bCs/>
        </w:rPr>
        <w:t>Requested substitution is consistent with the Contract Documents and will produce indicated results.</w:t>
      </w:r>
    </w:p>
    <w:p w14:paraId="7FCE665B" w14:textId="77777777" w:rsidR="000A33F6" w:rsidRPr="00E7727E" w:rsidRDefault="000A33F6" w:rsidP="000A33F6">
      <w:pPr>
        <w:pStyle w:val="VSLevel5"/>
        <w:keepLines/>
        <w:spacing w:before="120"/>
        <w:contextualSpacing w:val="0"/>
        <w:jc w:val="both"/>
        <w:rPr>
          <w:b/>
          <w:bCs/>
        </w:rPr>
      </w:pPr>
      <w:r w:rsidRPr="00E7727E">
        <w:rPr>
          <w:b/>
          <w:bCs/>
        </w:rPr>
        <w:t>Requested substitution will not adversely affect construction schedule.</w:t>
      </w:r>
    </w:p>
    <w:p w14:paraId="2C39BC0D" w14:textId="77777777" w:rsidR="000A33F6" w:rsidRPr="00E7727E" w:rsidRDefault="000A33F6" w:rsidP="000A33F6">
      <w:pPr>
        <w:pStyle w:val="VSLevel5"/>
        <w:keepLines/>
        <w:spacing w:before="120"/>
        <w:contextualSpacing w:val="0"/>
        <w:jc w:val="both"/>
        <w:rPr>
          <w:b/>
          <w:bCs/>
        </w:rPr>
      </w:pPr>
      <w:r w:rsidRPr="00E7727E">
        <w:rPr>
          <w:b/>
          <w:bCs/>
        </w:rPr>
        <w:t>Requested substitution provides specified warranty.]</w:t>
      </w:r>
    </w:p>
    <w:p w14:paraId="29F4608F" w14:textId="475FFB74" w:rsidR="00177B66" w:rsidRPr="00E7727E" w:rsidRDefault="00177B66" w:rsidP="00177B66">
      <w:pPr>
        <w:pStyle w:val="VSLevel2"/>
        <w:jc w:val="both"/>
      </w:pPr>
      <w:r w:rsidRPr="00E7727E">
        <w:t>SYSTEMS AND FABRICATORS</w:t>
      </w:r>
    </w:p>
    <w:p w14:paraId="1F29173B" w14:textId="3310C49A" w:rsidR="00177B66" w:rsidRPr="00E7727E" w:rsidRDefault="00E74F68" w:rsidP="00177B66">
      <w:pPr>
        <w:pStyle w:val="VSLevel3"/>
        <w:keepLines/>
        <w:jc w:val="both"/>
      </w:pPr>
      <w:r w:rsidRPr="00E7727E">
        <w:t xml:space="preserve">Fabrication of </w:t>
      </w:r>
      <w:r w:rsidR="001E7FC2" w:rsidRPr="00E7727E">
        <w:t>phenolic interior paneling</w:t>
      </w:r>
      <w:r w:rsidRPr="00E7727E">
        <w:t xml:space="preserve"> and associated support systems must be </w:t>
      </w:r>
      <w:r w:rsidR="00F33BD2" w:rsidRPr="00E7727E">
        <w:t xml:space="preserve">undertaken </w:t>
      </w:r>
      <w:r w:rsidRPr="00E7727E">
        <w:t xml:space="preserve">by one of the following fabricators: </w:t>
      </w:r>
    </w:p>
    <w:p w14:paraId="79FBB176" w14:textId="77777777" w:rsidR="004A278D" w:rsidRDefault="004A278D" w:rsidP="004A278D">
      <w:pPr>
        <w:pStyle w:val="VSLevel4"/>
        <w:keepLines/>
        <w:spacing w:before="120"/>
        <w:jc w:val="both"/>
      </w:pPr>
      <w:r w:rsidRPr="00AB1C54">
        <w:rPr>
          <w:rFonts w:cs="Arial"/>
          <w:lang w:val="en-CA"/>
        </w:rPr>
        <w:t>ABET Inc</w:t>
      </w:r>
      <w:r w:rsidRPr="00AB1C54">
        <w:t xml:space="preserve">; </w:t>
      </w:r>
      <w:r w:rsidRPr="00AB1C54">
        <w:rPr>
          <w:rFonts w:cs="Arial"/>
          <w:lang w:val="en-CA"/>
        </w:rPr>
        <w:t>60 West Sheffield Ave.</w:t>
      </w:r>
      <w:r w:rsidRPr="00AB1C54">
        <w:t xml:space="preserve">; </w:t>
      </w:r>
      <w:r w:rsidRPr="00AB1C54">
        <w:rPr>
          <w:rFonts w:cs="Arial"/>
          <w:lang w:val="en-CA"/>
        </w:rPr>
        <w:t>Englewood, New Jersey 07631</w:t>
      </w:r>
      <w:r w:rsidRPr="00AB1C54">
        <w:rPr>
          <w:lang w:val="en-CA"/>
        </w:rPr>
        <w:t>;</w:t>
      </w:r>
      <w:r w:rsidRPr="00AB1C54">
        <w:t xml:space="preserve"> Tel: 1-800-223-2238; web: </w:t>
      </w:r>
      <w:hyperlink r:id="rId10" w:history="1">
        <w:r w:rsidRPr="00AB1C54">
          <w:rPr>
            <w:rStyle w:val="Hyperlink"/>
          </w:rPr>
          <w:t>https://abetlaminati.com</w:t>
        </w:r>
      </w:hyperlink>
      <w:r w:rsidRPr="00AB1C54">
        <w:t xml:space="preserve"> </w:t>
      </w:r>
    </w:p>
    <w:p w14:paraId="131970E5" w14:textId="77777777" w:rsidR="00AD67D3" w:rsidRPr="00AB1C54" w:rsidRDefault="00AD67D3" w:rsidP="00AD67D3">
      <w:pPr>
        <w:pStyle w:val="VSLevel4"/>
        <w:keepLines/>
        <w:spacing w:before="120"/>
        <w:jc w:val="both"/>
      </w:pPr>
      <w:r w:rsidRPr="00AB1C54">
        <w:t xml:space="preserve">Fabricator approved by Abet </w:t>
      </w:r>
      <w:r>
        <w:t>Inc.</w:t>
      </w:r>
      <w:r w:rsidRPr="00AB1C54">
        <w:t xml:space="preserve"> </w:t>
      </w:r>
    </w:p>
    <w:p w14:paraId="69EE473B" w14:textId="7C1131A9" w:rsidR="004B2051" w:rsidRPr="00E7727E" w:rsidRDefault="004B2051" w:rsidP="004B2051">
      <w:pPr>
        <w:pStyle w:val="VSLevel2"/>
      </w:pPr>
      <w:r w:rsidRPr="00E7727E">
        <w:t>REGULATORY REQUIREMENTS</w:t>
      </w:r>
    </w:p>
    <w:p w14:paraId="1E03C267" w14:textId="4AEE030E" w:rsidR="0079351D" w:rsidRPr="00E7727E" w:rsidRDefault="0072226E" w:rsidP="004B2051">
      <w:pPr>
        <w:pStyle w:val="VSLevel3"/>
        <w:keepLines/>
        <w:jc w:val="both"/>
      </w:pPr>
      <w:r w:rsidRPr="00E7727E">
        <w:t>Surface Burning Characteristics</w:t>
      </w:r>
      <w:r w:rsidR="004B2051" w:rsidRPr="00E7727E">
        <w:t xml:space="preserve">: </w:t>
      </w:r>
      <w:r w:rsidR="00796612" w:rsidRPr="00E7727E">
        <w:t xml:space="preserve">Solid phenolic wall panel system must be </w:t>
      </w:r>
      <w:r w:rsidR="00164A56">
        <w:t xml:space="preserve">designated Class A </w:t>
      </w:r>
      <w:r w:rsidR="0079351D" w:rsidRPr="00E7727E">
        <w:t xml:space="preserve">in </w:t>
      </w:r>
      <w:r w:rsidR="004B2051" w:rsidRPr="00E7727E">
        <w:t xml:space="preserve">accordance with </w:t>
      </w:r>
      <w:r w:rsidR="00072371">
        <w:t xml:space="preserve">ASTM E84 </w:t>
      </w:r>
      <w:r w:rsidR="0079351D" w:rsidRPr="00E7727E">
        <w:t xml:space="preserve">with the following results: </w:t>
      </w:r>
    </w:p>
    <w:p w14:paraId="12796545" w14:textId="77777777" w:rsidR="00FA6901" w:rsidRPr="00AB1C54" w:rsidRDefault="00FA6901" w:rsidP="00FA6901">
      <w:pPr>
        <w:pStyle w:val="VSLevel4"/>
      </w:pPr>
      <w:r w:rsidRPr="00AB1C54">
        <w:t xml:space="preserve">Flame Spread Index (FSI): 10 or less. </w:t>
      </w:r>
    </w:p>
    <w:p w14:paraId="562ECF52" w14:textId="4B2F201E" w:rsidR="00FA6901" w:rsidRPr="00AB1C54" w:rsidRDefault="00FA6901" w:rsidP="00FA6901">
      <w:pPr>
        <w:pStyle w:val="VSLevel4"/>
      </w:pPr>
      <w:r w:rsidRPr="00AB1C54">
        <w:t xml:space="preserve">Smoke Developed Index (SDI): </w:t>
      </w:r>
      <w:r w:rsidR="008866AC">
        <w:t xml:space="preserve">50 </w:t>
      </w:r>
      <w:r w:rsidRPr="00AB1C54">
        <w:t xml:space="preserve">or less. </w:t>
      </w:r>
    </w:p>
    <w:p w14:paraId="44B260B0" w14:textId="106D7ED2" w:rsidR="00177B66" w:rsidRPr="00E7727E" w:rsidRDefault="004B2051" w:rsidP="00177B66">
      <w:pPr>
        <w:pStyle w:val="VSLevel2"/>
        <w:jc w:val="both"/>
      </w:pPr>
      <w:r w:rsidRPr="00E7727E">
        <w:t>DESIGN/</w:t>
      </w:r>
      <w:r w:rsidR="00177B66" w:rsidRPr="00E7727E">
        <w:t>PERFORMANCE REQUIREMENTS</w:t>
      </w:r>
    </w:p>
    <w:p w14:paraId="012F0996" w14:textId="3D73D156" w:rsidR="00177B66" w:rsidRPr="00E7727E" w:rsidRDefault="00177B66" w:rsidP="00177B66">
      <w:pPr>
        <w:pStyle w:val="VSLevel3"/>
        <w:keepLines/>
        <w:jc w:val="both"/>
      </w:pPr>
      <w:r w:rsidRPr="00E7727E">
        <w:t xml:space="preserve">Thermal Movements: Allow for thermal movements from ambient and surface temperature changes </w:t>
      </w:r>
      <w:r w:rsidR="00670CFF" w:rsidRPr="00E7727E">
        <w:t xml:space="preserve">to prevent </w:t>
      </w:r>
      <w:r w:rsidRPr="00E7727E">
        <w:t xml:space="preserve">buckling, opening of joints, overstressing of components, failure of connections, and other detrimental effects. </w:t>
      </w:r>
    </w:p>
    <w:p w14:paraId="42386F66" w14:textId="7E91397E" w:rsidR="00177B66" w:rsidRPr="00E7727E" w:rsidRDefault="00177B66" w:rsidP="00177B66">
      <w:pPr>
        <w:pStyle w:val="VSLevel2"/>
        <w:jc w:val="both"/>
      </w:pPr>
      <w:r w:rsidRPr="00E7727E">
        <w:t>SUSTAINABILITY CHARACTERISTICS</w:t>
      </w:r>
    </w:p>
    <w:p w14:paraId="64C107BE" w14:textId="7D7E1924" w:rsidR="00177B66" w:rsidRPr="00E7727E" w:rsidRDefault="00177B66" w:rsidP="006274FA">
      <w:pPr>
        <w:pStyle w:val="VSLevel3"/>
      </w:pPr>
      <w:r w:rsidRPr="00E7727E">
        <w:t xml:space="preserve">General Emissions Evaluation: </w:t>
      </w:r>
      <w:r w:rsidR="001E7FC2" w:rsidRPr="00E7727E">
        <w:t>Phenolic interior paneling</w:t>
      </w:r>
      <w:r w:rsidR="00813F3E" w:rsidRPr="00E7727E">
        <w:t xml:space="preserve"> must be tested and proven to be compliant using the applicable exposure scenario per CDPH Standard Method v1.2–2017</w:t>
      </w:r>
      <w:r w:rsidR="001C07E5" w:rsidRPr="00E7727E">
        <w:t>.</w:t>
      </w:r>
    </w:p>
    <w:p w14:paraId="3A490160" w14:textId="0A7CAE89" w:rsidR="00793545" w:rsidRPr="00E7727E" w:rsidRDefault="005D1DF0" w:rsidP="006274FA">
      <w:pPr>
        <w:pStyle w:val="VSLevel3"/>
      </w:pPr>
      <w:r w:rsidRPr="00E7727E">
        <w:t xml:space="preserve">Composite Wood Evaluation: </w:t>
      </w:r>
      <w:r w:rsidR="0066641F" w:rsidRPr="00E7727E">
        <w:t xml:space="preserve">Composite wood, as defined by CARB ATCM, must demonstrate low formaldehyde emissions consistent with </w:t>
      </w:r>
      <w:r w:rsidR="00885A53" w:rsidRPr="00E7727E">
        <w:t xml:space="preserve">certification </w:t>
      </w:r>
      <w:r w:rsidR="0066641F" w:rsidRPr="00E7727E">
        <w:t>requirements for ULEF or NAF resins.</w:t>
      </w:r>
    </w:p>
    <w:p w14:paraId="6C407909" w14:textId="7E0F5744" w:rsidR="0099179C" w:rsidRPr="00E7727E" w:rsidRDefault="0099179C" w:rsidP="0099179C">
      <w:pPr>
        <w:pStyle w:val="VSComment"/>
      </w:pPr>
      <w:r w:rsidRPr="00E7727E">
        <w:rPr>
          <w:lang w:val="en-CA"/>
        </w:rPr>
        <w:t xml:space="preserve">ABET LAMINATI Spec Note: For projects desiring to use wood from sustainably harvested sources, Abet Laminati can offer FSC certified wood. Review the requirements of the project and edit the paragraph below accordingly. Delete the paragraph and subsequent paragraphs below if the project does not plan to use FSC certified wood. </w:t>
      </w:r>
    </w:p>
    <w:p w14:paraId="6A93F220" w14:textId="6AE1ECE0" w:rsidR="004E5B70" w:rsidRPr="00E7727E" w:rsidRDefault="006C349F" w:rsidP="004E5B70">
      <w:pPr>
        <w:pStyle w:val="VSLevel3"/>
        <w:rPr>
          <w:b/>
          <w:bCs/>
        </w:rPr>
      </w:pPr>
      <w:r w:rsidRPr="006677A1">
        <w:rPr>
          <w:b/>
          <w:bCs/>
        </w:rPr>
        <w:lastRenderedPageBreak/>
        <w:t>[</w:t>
      </w:r>
      <w:r w:rsidR="00463EC1" w:rsidRPr="006677A1">
        <w:rPr>
          <w:b/>
          <w:bCs/>
        </w:rPr>
        <w:t xml:space="preserve">Wood components used </w:t>
      </w:r>
      <w:r w:rsidR="0099179C" w:rsidRPr="006677A1">
        <w:rPr>
          <w:b/>
          <w:bCs/>
        </w:rPr>
        <w:t xml:space="preserve">in </w:t>
      </w:r>
      <w:r w:rsidR="00D75231" w:rsidRPr="006677A1">
        <w:rPr>
          <w:b/>
          <w:bCs/>
        </w:rPr>
        <w:t xml:space="preserve">phenolic panel </w:t>
      </w:r>
      <w:r w:rsidR="00B33111" w:rsidRPr="006677A1">
        <w:rPr>
          <w:b/>
          <w:bCs/>
        </w:rPr>
        <w:t>assembly</w:t>
      </w:r>
      <w:r w:rsidR="00D75231" w:rsidRPr="006677A1">
        <w:rPr>
          <w:b/>
          <w:bCs/>
        </w:rPr>
        <w:t xml:space="preserve"> must be </w:t>
      </w:r>
      <w:r w:rsidR="004E5B70" w:rsidRPr="006677A1">
        <w:rPr>
          <w:b/>
          <w:bCs/>
        </w:rPr>
        <w:t>FSC</w:t>
      </w:r>
      <w:r w:rsidR="00D75231" w:rsidRPr="006677A1">
        <w:rPr>
          <w:b/>
          <w:bCs/>
        </w:rPr>
        <w:t>-certified</w:t>
      </w:r>
      <w:r w:rsidR="00D95D66" w:rsidRPr="006677A1">
        <w:rPr>
          <w:b/>
          <w:bCs/>
        </w:rPr>
        <w:t>.</w:t>
      </w:r>
      <w:r w:rsidRPr="006677A1">
        <w:rPr>
          <w:b/>
          <w:bCs/>
        </w:rPr>
        <w:t>]</w:t>
      </w:r>
    </w:p>
    <w:p w14:paraId="737BB7B0" w14:textId="55D7F171" w:rsidR="005F6796" w:rsidRPr="00E7727E" w:rsidRDefault="005F6796" w:rsidP="005F6796">
      <w:pPr>
        <w:pStyle w:val="VSComment"/>
      </w:pPr>
      <w:r w:rsidRPr="00E7727E">
        <w:t xml:space="preserve">ABET LAMINATI Spec Note: Retain text in square brackets below if the project is pursuing LEED V4 certification. </w:t>
      </w:r>
    </w:p>
    <w:p w14:paraId="247D0C51" w14:textId="4D81FFF2" w:rsidR="006274FA" w:rsidRPr="00E7727E" w:rsidRDefault="006274FA" w:rsidP="006274FA">
      <w:pPr>
        <w:pStyle w:val="VSLevel3"/>
        <w:keepLines/>
        <w:jc w:val="both"/>
      </w:pPr>
      <w:r w:rsidRPr="006677A1">
        <w:rPr>
          <w:b/>
          <w:bCs/>
        </w:rPr>
        <w:t xml:space="preserve">[Sustainable Design Intent:  Comply with project requirements intended to achieve sustainable design, </w:t>
      </w:r>
      <w:r w:rsidR="003D134B" w:rsidRPr="006677A1">
        <w:rPr>
          <w:b/>
          <w:bCs/>
        </w:rPr>
        <w:t>measured,</w:t>
      </w:r>
      <w:r w:rsidRPr="006677A1">
        <w:rPr>
          <w:b/>
          <w:bCs/>
        </w:rPr>
        <w:t xml:space="preserve"> and documented according to the LEED Green Building Rating System of the Canadian Green Building Council – LEED V4.1.]</w:t>
      </w:r>
    </w:p>
    <w:p w14:paraId="45711235" w14:textId="694C0BB1" w:rsidR="00177B66" w:rsidRPr="00E7727E" w:rsidRDefault="00177B66" w:rsidP="00177B66">
      <w:pPr>
        <w:pStyle w:val="VSLevel2"/>
        <w:jc w:val="both"/>
      </w:pPr>
      <w:r w:rsidRPr="00E7727E">
        <w:t>SOLID PHENOLIC PANEL</w:t>
      </w:r>
      <w:r w:rsidR="00F52E14" w:rsidRPr="00E7727E">
        <w:t xml:space="preserve"> </w:t>
      </w:r>
      <w:r w:rsidRPr="00E7727E">
        <w:t>S</w:t>
      </w:r>
      <w:r w:rsidR="00F52E14" w:rsidRPr="00E7727E">
        <w:t>YSTEM</w:t>
      </w:r>
      <w:r w:rsidRPr="00E7727E">
        <w:t xml:space="preserve"> (PNL-#) </w:t>
      </w:r>
    </w:p>
    <w:p w14:paraId="040B8BD5" w14:textId="4A716C65" w:rsidR="009D3A16" w:rsidRPr="00E7727E" w:rsidRDefault="00BE5299" w:rsidP="00177B66">
      <w:pPr>
        <w:pStyle w:val="VSLevel3"/>
        <w:keepLines/>
        <w:jc w:val="both"/>
      </w:pPr>
      <w:r w:rsidRPr="00E7727E">
        <w:t xml:space="preserve">Provide </w:t>
      </w:r>
      <w:r w:rsidR="00C40687" w:rsidRPr="00E7727E">
        <w:t>interior</w:t>
      </w:r>
      <w:r w:rsidR="009D460B" w:rsidRPr="00E7727E">
        <w:t xml:space="preserve">-grade </w:t>
      </w:r>
      <w:r w:rsidR="006F3A75" w:rsidRPr="00E7727E">
        <w:t xml:space="preserve">compact </w:t>
      </w:r>
      <w:r w:rsidRPr="00E7727E">
        <w:t xml:space="preserve">solid phenolic panels </w:t>
      </w:r>
      <w:r w:rsidR="00CB087B" w:rsidRPr="00E7727E">
        <w:t xml:space="preserve">conforming to </w:t>
      </w:r>
      <w:r w:rsidRPr="00E7727E">
        <w:t>BS EN 438-</w:t>
      </w:r>
      <w:r w:rsidR="00B86BEF" w:rsidRPr="00E7727E">
        <w:t>4</w:t>
      </w:r>
      <w:r w:rsidR="00394121" w:rsidRPr="00E7727E">
        <w:t xml:space="preserve"> </w:t>
      </w:r>
      <w:r w:rsidR="00394121" w:rsidRPr="00FA6901">
        <w:t>or NEMA LD3, Grade CGS</w:t>
      </w:r>
      <w:r w:rsidRPr="00E7727E">
        <w:t xml:space="preserve"> </w:t>
      </w:r>
      <w:r w:rsidR="00694B97" w:rsidRPr="00E7727E">
        <w:t>consisting of a core layer fabricated from sheets of kraft paper impregnated with phenolic resins</w:t>
      </w:r>
      <w:r w:rsidR="00F07141" w:rsidRPr="00E7727E">
        <w:t xml:space="preserve">, </w:t>
      </w:r>
      <w:r w:rsidR="00381FEC" w:rsidRPr="00E7727E">
        <w:t xml:space="preserve">and </w:t>
      </w:r>
      <w:r w:rsidR="009D3A16" w:rsidRPr="00E7727E">
        <w:t>with the following</w:t>
      </w:r>
      <w:r w:rsidR="00EC7C5E" w:rsidRPr="00E7727E">
        <w:t xml:space="preserve"> minimum</w:t>
      </w:r>
      <w:r w:rsidR="009D3A16" w:rsidRPr="00E7727E">
        <w:t xml:space="preserve"> characteristics: </w:t>
      </w:r>
      <w:r w:rsidRPr="00E7727E">
        <w:t xml:space="preserve"> </w:t>
      </w:r>
    </w:p>
    <w:p w14:paraId="48DAD392" w14:textId="73B3A878" w:rsidR="0063325A" w:rsidRPr="00E7727E" w:rsidRDefault="0063325A" w:rsidP="0063325A">
      <w:pPr>
        <w:pStyle w:val="VSComment"/>
      </w:pPr>
      <w:r w:rsidRPr="00E7727E">
        <w:rPr>
          <w:lang w:val="en-CA"/>
        </w:rPr>
        <w:t xml:space="preserve">ABET LAMINATI Spec Note: </w:t>
      </w:r>
      <w:r w:rsidR="00F13B60" w:rsidRPr="00E7727E">
        <w:rPr>
          <w:lang w:val="en-CA"/>
        </w:rPr>
        <w:t xml:space="preserve">The following are salient characteristics of </w:t>
      </w:r>
      <w:r w:rsidR="001E7FC2" w:rsidRPr="00E7727E">
        <w:rPr>
          <w:lang w:val="en-CA"/>
        </w:rPr>
        <w:t>phenolic interior paneling</w:t>
      </w:r>
      <w:r w:rsidR="00F13B60" w:rsidRPr="00E7727E">
        <w:rPr>
          <w:lang w:val="en-CA"/>
        </w:rPr>
        <w:t xml:space="preserve"> intended for outdoor use. Refer to the MEG F1 technical data sheets if additional performance </w:t>
      </w:r>
      <w:r w:rsidR="006705CC" w:rsidRPr="00E7727E">
        <w:rPr>
          <w:lang w:val="en-CA"/>
        </w:rPr>
        <w:t xml:space="preserve">criteria </w:t>
      </w:r>
      <w:r w:rsidR="00F13B60" w:rsidRPr="00E7727E">
        <w:rPr>
          <w:lang w:val="en-CA"/>
        </w:rPr>
        <w:t>relevant to the project are required</w:t>
      </w:r>
      <w:r w:rsidR="007C4399" w:rsidRPr="00E7727E">
        <w:rPr>
          <w:lang w:val="en-CA"/>
        </w:rPr>
        <w:t xml:space="preserve"> to be listed </w:t>
      </w:r>
      <w:r w:rsidR="00F13B60" w:rsidRPr="00E7727E">
        <w:rPr>
          <w:lang w:val="en-CA"/>
        </w:rPr>
        <w:t>in addition to those indicated here.</w:t>
      </w:r>
      <w:r w:rsidR="0015352B" w:rsidRPr="00E7727E">
        <w:rPr>
          <w:lang w:val="en-CA"/>
        </w:rPr>
        <w:t xml:space="preserve"> </w:t>
      </w:r>
    </w:p>
    <w:p w14:paraId="2AA29507" w14:textId="2F730D6D" w:rsidR="00803206" w:rsidRPr="00E7727E" w:rsidRDefault="00803206" w:rsidP="00803206">
      <w:pPr>
        <w:pStyle w:val="VSLevel4"/>
      </w:pPr>
      <w:r w:rsidRPr="00E7727E">
        <w:t xml:space="preserve">Standard manufacturing dimensional tolerances </w:t>
      </w:r>
      <w:r w:rsidR="00081FDC" w:rsidRPr="00E7727E">
        <w:t xml:space="preserve">(EN 438-2) </w:t>
      </w:r>
    </w:p>
    <w:p w14:paraId="3A3BEB36" w14:textId="08844763" w:rsidR="00803206" w:rsidRPr="00E7727E" w:rsidRDefault="00803206" w:rsidP="00803206">
      <w:pPr>
        <w:pStyle w:val="VSLevel5"/>
      </w:pPr>
      <w:r w:rsidRPr="00E7727E">
        <w:t>Length: - 0 + 10 mm</w:t>
      </w:r>
    </w:p>
    <w:p w14:paraId="27BB3CE7" w14:textId="7BA010BF" w:rsidR="00803206" w:rsidRPr="00E7727E" w:rsidRDefault="00803206" w:rsidP="00803206">
      <w:pPr>
        <w:pStyle w:val="VSLevel5"/>
      </w:pPr>
      <w:r w:rsidRPr="00E7727E">
        <w:t>Width: - 0 + 10 mm</w:t>
      </w:r>
    </w:p>
    <w:p w14:paraId="551C2BEE" w14:textId="769EE3E3" w:rsidR="00803206" w:rsidRPr="00E7727E" w:rsidRDefault="003D134B" w:rsidP="00803206">
      <w:pPr>
        <w:pStyle w:val="VSLevel5"/>
      </w:pPr>
      <w:r w:rsidRPr="00E7727E">
        <w:t>Thickness:</w:t>
      </w:r>
      <w:r w:rsidR="00803206" w:rsidRPr="00E7727E">
        <w:t xml:space="preserve">  ± 0.5 mm </w:t>
      </w:r>
    </w:p>
    <w:p w14:paraId="34CE2446" w14:textId="7D170913" w:rsidR="00803206" w:rsidRPr="00E7727E" w:rsidRDefault="00803206" w:rsidP="00803206">
      <w:pPr>
        <w:pStyle w:val="VSLevel5"/>
      </w:pPr>
      <w:r w:rsidRPr="00E7727E">
        <w:t>Squareness: ≤ 1.5 mm/m</w:t>
      </w:r>
    </w:p>
    <w:p w14:paraId="635270F6" w14:textId="3BCCD944" w:rsidR="00803206" w:rsidRPr="00E7727E" w:rsidRDefault="00803206" w:rsidP="00803206">
      <w:pPr>
        <w:pStyle w:val="VSLevel4"/>
      </w:pPr>
      <w:r w:rsidRPr="00E7727E">
        <w:t>Standard dimensional tolerances for fabrications and layouts</w:t>
      </w:r>
      <w:r w:rsidR="00EC7C5E" w:rsidRPr="00E7727E">
        <w:t xml:space="preserve"> (EN 438-2) </w:t>
      </w:r>
      <w:r w:rsidRPr="00E7727E">
        <w:t xml:space="preserve"> </w:t>
      </w:r>
    </w:p>
    <w:p w14:paraId="6CC47DE8" w14:textId="280B0468" w:rsidR="00803206" w:rsidRPr="00E7727E" w:rsidRDefault="003D134B" w:rsidP="00803206">
      <w:pPr>
        <w:pStyle w:val="VSLevel5"/>
      </w:pPr>
      <w:r w:rsidRPr="00E7727E">
        <w:t>Length:</w:t>
      </w:r>
      <w:r w:rsidR="00803206" w:rsidRPr="00E7727E">
        <w:t xml:space="preserve"> ± 1 mm</w:t>
      </w:r>
    </w:p>
    <w:p w14:paraId="491F26BD" w14:textId="55291A19" w:rsidR="00803206" w:rsidRPr="00E7727E" w:rsidRDefault="003D134B" w:rsidP="00803206">
      <w:pPr>
        <w:pStyle w:val="VSLevel5"/>
      </w:pPr>
      <w:r w:rsidRPr="00E7727E">
        <w:t>Width:</w:t>
      </w:r>
      <w:r w:rsidR="00803206" w:rsidRPr="00E7727E">
        <w:t xml:space="preserve"> ± 1 mm</w:t>
      </w:r>
    </w:p>
    <w:p w14:paraId="4B1E0B6F" w14:textId="74742065" w:rsidR="00803206" w:rsidRPr="00E7727E" w:rsidRDefault="00803206" w:rsidP="00803206">
      <w:pPr>
        <w:pStyle w:val="VSLevel5"/>
      </w:pPr>
      <w:r w:rsidRPr="00E7727E">
        <w:t>Squareness: ≤ 1 mm/m</w:t>
      </w:r>
    </w:p>
    <w:p w14:paraId="6D957297" w14:textId="2CE551A9" w:rsidR="00803206" w:rsidRPr="00E7727E" w:rsidRDefault="00803206" w:rsidP="00803206">
      <w:pPr>
        <w:pStyle w:val="VSLevel4"/>
      </w:pPr>
      <w:r w:rsidRPr="00E7727E">
        <w:t>Mechanical characteristics</w:t>
      </w:r>
      <w:r w:rsidR="00D36360" w:rsidRPr="00E7727E">
        <w:t xml:space="preserve"> </w:t>
      </w:r>
    </w:p>
    <w:p w14:paraId="77923DAD" w14:textId="55CCE3D1" w:rsidR="00511EF6" w:rsidRPr="00E7727E" w:rsidRDefault="00803206" w:rsidP="00A46EA7">
      <w:pPr>
        <w:pStyle w:val="VSLevel5"/>
      </w:pPr>
      <w:r w:rsidRPr="00E7727E">
        <w:t xml:space="preserve">Flexural </w:t>
      </w:r>
      <w:r w:rsidR="00CF48CC" w:rsidRPr="00E7727E">
        <w:t>strength</w:t>
      </w:r>
      <w:r w:rsidR="00121193" w:rsidRPr="00E7727E">
        <w:t xml:space="preserve"> (EN ISO 178)</w:t>
      </w:r>
      <w:r w:rsidRPr="00E7727E">
        <w:t xml:space="preserve">: </w:t>
      </w:r>
      <w:r w:rsidR="009E131B" w:rsidRPr="00E7727E">
        <w:t>16,000 psi</w:t>
      </w:r>
      <w:r w:rsidR="00D84BB5">
        <w:t xml:space="preserve"> (</w:t>
      </w:r>
      <w:r w:rsidR="00D84BB5" w:rsidRPr="00E7727E">
        <w:t>110 MPa</w:t>
      </w:r>
      <w:r w:rsidR="009E131B" w:rsidRPr="00E7727E">
        <w:t xml:space="preserve">) </w:t>
      </w:r>
    </w:p>
    <w:p w14:paraId="393170BE" w14:textId="4AF57662" w:rsidR="00511EF6" w:rsidRPr="00E7727E" w:rsidRDefault="00803206" w:rsidP="008E2638">
      <w:pPr>
        <w:pStyle w:val="VSLevel5"/>
      </w:pPr>
      <w:r w:rsidRPr="00E7727E">
        <w:t>Modulus of Elasticity</w:t>
      </w:r>
      <w:r w:rsidR="00121193" w:rsidRPr="00E7727E">
        <w:t xml:space="preserve"> (EN ISO 178)</w:t>
      </w:r>
      <w:r w:rsidRPr="00E7727E">
        <w:t xml:space="preserve">: </w:t>
      </w:r>
      <w:r w:rsidR="009E131B" w:rsidRPr="00E7727E">
        <w:t>1</w:t>
      </w:r>
      <w:r w:rsidR="00586A55" w:rsidRPr="00E7727E">
        <w:t>,450,000 psi</w:t>
      </w:r>
      <w:r w:rsidR="00D84BB5">
        <w:t xml:space="preserve"> (</w:t>
      </w:r>
      <w:r w:rsidR="00D84BB5" w:rsidRPr="00E7727E">
        <w:t>10,000 MPa</w:t>
      </w:r>
      <w:r w:rsidR="00586A55" w:rsidRPr="00E7727E">
        <w:t>) minimum</w:t>
      </w:r>
    </w:p>
    <w:p w14:paraId="4E166628" w14:textId="40D3EBD9" w:rsidR="0023280D" w:rsidRPr="00E7727E" w:rsidRDefault="004A2B45" w:rsidP="0023280D">
      <w:pPr>
        <w:pStyle w:val="VSLevel5"/>
      </w:pPr>
      <w:r w:rsidRPr="00E7727E">
        <w:t>T</w:t>
      </w:r>
      <w:r w:rsidR="0023280D" w:rsidRPr="00E7727E">
        <w:t>ensile Strength (ISO 527): 13,000 psi</w:t>
      </w:r>
      <w:r w:rsidR="00D84BB5">
        <w:t xml:space="preserve"> (</w:t>
      </w:r>
      <w:r w:rsidR="00D84BB5" w:rsidRPr="00E7727E">
        <w:t>89.6 MPa</w:t>
      </w:r>
      <w:r w:rsidR="006E1A32" w:rsidRPr="00E7727E">
        <w:t>)</w:t>
      </w:r>
      <w:r w:rsidR="0023280D" w:rsidRPr="00E7727E">
        <w:t xml:space="preserve"> minimum</w:t>
      </w:r>
    </w:p>
    <w:p w14:paraId="2F77813B" w14:textId="5826292F" w:rsidR="0023280D" w:rsidRPr="00E7727E" w:rsidRDefault="0023280D" w:rsidP="0023280D">
      <w:pPr>
        <w:pStyle w:val="VSLevel5"/>
      </w:pPr>
      <w:r w:rsidRPr="00E7727E">
        <w:t>Shear Strength (ASTM D732): Approx</w:t>
      </w:r>
      <w:r w:rsidR="008A1ADA" w:rsidRPr="00E7727E">
        <w:t xml:space="preserve">. </w:t>
      </w:r>
      <w:r w:rsidR="00121193" w:rsidRPr="00E7727E">
        <w:t>11,128 lbf</w:t>
      </w:r>
      <w:r w:rsidR="00D84BB5">
        <w:t xml:space="preserve"> (</w:t>
      </w:r>
      <w:r w:rsidR="00D84BB5" w:rsidRPr="00E7727E">
        <w:t>49.5 kN</w:t>
      </w:r>
      <w:r w:rsidR="00121193" w:rsidRPr="00E7727E">
        <w:t>)</w:t>
      </w:r>
    </w:p>
    <w:p w14:paraId="0D22358A" w14:textId="77777777" w:rsidR="008C1B08" w:rsidRPr="00E7727E" w:rsidRDefault="008C1B08" w:rsidP="0023280D">
      <w:pPr>
        <w:pStyle w:val="VSLevel4"/>
      </w:pPr>
      <w:r w:rsidRPr="00E7727E">
        <w:t>Scratch Resistance: (EN438): Minimum 2 N</w:t>
      </w:r>
    </w:p>
    <w:p w14:paraId="746CB137" w14:textId="380E1B65" w:rsidR="008C1B08" w:rsidRPr="00E7727E" w:rsidRDefault="008C1B08" w:rsidP="0023280D">
      <w:pPr>
        <w:pStyle w:val="VSLevel4"/>
        <w:rPr>
          <w:lang w:val="fr-CA"/>
        </w:rPr>
      </w:pPr>
      <w:r w:rsidRPr="00E7727E">
        <w:rPr>
          <w:lang w:val="fr-CA"/>
        </w:rPr>
        <w:t>Stain</w:t>
      </w:r>
      <w:r w:rsidR="003D134B">
        <w:rPr>
          <w:lang w:val="fr-CA"/>
        </w:rPr>
        <w:t xml:space="preserve"> </w:t>
      </w:r>
      <w:r w:rsidRPr="00E7727E">
        <w:rPr>
          <w:lang w:val="fr-CA"/>
        </w:rPr>
        <w:t>Resistance (EN 438): Groups 1 &amp; 2: Grade 5; Groups 3 &amp; 4: Grade 4</w:t>
      </w:r>
      <w:r w:rsidRPr="00E7727E">
        <w:rPr>
          <w:lang w:val="fr-CA"/>
        </w:rPr>
        <w:tab/>
      </w:r>
    </w:p>
    <w:p w14:paraId="08D79321" w14:textId="77777777" w:rsidR="008C1B08" w:rsidRPr="00E7727E" w:rsidRDefault="008C1B08" w:rsidP="0023280D">
      <w:pPr>
        <w:pStyle w:val="VSLevel4"/>
      </w:pPr>
      <w:r w:rsidRPr="00E7727E">
        <w:t>Resistance to Boiling Water (EN 438) Maximum 2% weight and thickness increase</w:t>
      </w:r>
      <w:r w:rsidRPr="00E7727E">
        <w:tab/>
      </w:r>
    </w:p>
    <w:p w14:paraId="51340E1D" w14:textId="77777777" w:rsidR="008C1B08" w:rsidRPr="00E7727E" w:rsidRDefault="008C1B08" w:rsidP="0023280D">
      <w:pPr>
        <w:pStyle w:val="VSLevel4"/>
        <w:rPr>
          <w:lang w:val="fr-CA"/>
        </w:rPr>
      </w:pPr>
      <w:r w:rsidRPr="00E7727E">
        <w:rPr>
          <w:lang w:val="fr-CA"/>
        </w:rPr>
        <w:t>Abrasion Resistance (EN 438) : Minimum 150 cycle IP; Minimum 350 cycle abrasion</w:t>
      </w:r>
      <w:r w:rsidRPr="00E7727E">
        <w:rPr>
          <w:lang w:val="fr-CA"/>
        </w:rPr>
        <w:tab/>
      </w:r>
    </w:p>
    <w:p w14:paraId="550E400E" w14:textId="77777777" w:rsidR="008C1B08" w:rsidRPr="00E7727E" w:rsidRDefault="008C1B08" w:rsidP="0023280D">
      <w:pPr>
        <w:pStyle w:val="VSLevel4"/>
      </w:pPr>
      <w:r w:rsidRPr="00E7727E">
        <w:t>Dimensional Stability at High Temperature (EN 438): 0.25 % maximum length change; 0.55 % maximum width change</w:t>
      </w:r>
      <w:r w:rsidRPr="00E7727E">
        <w:tab/>
      </w:r>
    </w:p>
    <w:p w14:paraId="1EBC4AE8" w14:textId="77777777" w:rsidR="008C1B08" w:rsidRPr="00E7727E" w:rsidRDefault="008C1B08" w:rsidP="0023280D">
      <w:pPr>
        <w:pStyle w:val="VSLevel4"/>
      </w:pPr>
      <w:r w:rsidRPr="00E7727E">
        <w:lastRenderedPageBreak/>
        <w:t>Water Absorption after immersion 500 hours: Max 4% thickness increase</w:t>
      </w:r>
    </w:p>
    <w:p w14:paraId="38925663" w14:textId="69776441" w:rsidR="008C1B08" w:rsidRPr="00E7727E" w:rsidRDefault="008C1B08" w:rsidP="0023280D">
      <w:pPr>
        <w:pStyle w:val="VSLevel4"/>
      </w:pPr>
      <w:r w:rsidRPr="00E7727E">
        <w:t xml:space="preserve">Impact Strength - Large Ball Drop Test (EN 438): No breaks in surface and maximum 10 mm at </w:t>
      </w:r>
      <w:r w:rsidR="00462B7A" w:rsidRPr="00462B7A">
        <w:t xml:space="preserve">98.4 </w:t>
      </w:r>
      <w:r w:rsidR="00462B7A">
        <w:t>inches (</w:t>
      </w:r>
      <w:r w:rsidRPr="00E7727E">
        <w:t>2.5 m</w:t>
      </w:r>
      <w:r w:rsidR="00462B7A">
        <w:t>)</w:t>
      </w:r>
      <w:r w:rsidRPr="00E7727E">
        <w:t xml:space="preserve"> drop</w:t>
      </w:r>
      <w:r w:rsidRPr="00E7727E">
        <w:tab/>
      </w:r>
      <w:r w:rsidRPr="00E7727E">
        <w:tab/>
      </w:r>
    </w:p>
    <w:p w14:paraId="6108DEF7" w14:textId="77777777" w:rsidR="008C1B08" w:rsidRPr="00E7727E" w:rsidRDefault="008C1B08" w:rsidP="0023280D">
      <w:pPr>
        <w:pStyle w:val="VSLevel4"/>
      </w:pPr>
      <w:r w:rsidRPr="00E7727E">
        <w:t>Rockwell Hardness (ASTM D785): Approximately 95 HRE</w:t>
      </w:r>
    </w:p>
    <w:p w14:paraId="5C45A138" w14:textId="47496A19" w:rsidR="00177B66" w:rsidRDefault="00177B66" w:rsidP="0023280D">
      <w:pPr>
        <w:pStyle w:val="VSLevel4"/>
      </w:pPr>
      <w:r w:rsidRPr="00E7727E">
        <w:t xml:space="preserve">Panel Nominal Thickness: </w:t>
      </w:r>
      <w:r w:rsidR="004C382C" w:rsidRPr="00E7727E">
        <w:t xml:space="preserve">8 mm </w:t>
      </w:r>
      <w:r w:rsidR="0036392D" w:rsidRPr="00E7727E">
        <w:t xml:space="preserve">(5/16 inch) </w:t>
      </w:r>
    </w:p>
    <w:p w14:paraId="66780D0F" w14:textId="448E550F" w:rsidR="00DF4033" w:rsidRPr="00E7727E" w:rsidRDefault="00DF4033" w:rsidP="00DF4033">
      <w:pPr>
        <w:pStyle w:val="VSComment"/>
      </w:pPr>
      <w:r>
        <w:t xml:space="preserve">SPEC NOTE: Confirm </w:t>
      </w:r>
      <w:r w:rsidRPr="00DF4033">
        <w:t>décor</w:t>
      </w:r>
      <w:r>
        <w:t>/pattern/</w:t>
      </w:r>
      <w:r w:rsidRPr="00DF4033">
        <w:t>finish for availab</w:t>
      </w:r>
      <w:r>
        <w:t xml:space="preserve">ility of </w:t>
      </w:r>
      <w:r w:rsidRPr="00DF4033">
        <w:t>sheet sizes</w:t>
      </w:r>
      <w:r>
        <w:t xml:space="preserve"> p</w:t>
      </w:r>
      <w:r w:rsidR="006677A1">
        <w:t xml:space="preserve">rior to making selections. Contact ABET LAMINATI for additional information. </w:t>
      </w:r>
    </w:p>
    <w:p w14:paraId="511B20B7" w14:textId="4E07A880" w:rsidR="00993A3F" w:rsidRPr="000E41FE" w:rsidRDefault="00993A3F" w:rsidP="00993A3F">
      <w:pPr>
        <w:pStyle w:val="VSLevel3"/>
        <w:numPr>
          <w:ilvl w:val="2"/>
          <w:numId w:val="36"/>
        </w:numPr>
      </w:pPr>
      <w:r>
        <w:t xml:space="preserve">Sheet </w:t>
      </w:r>
      <w:r w:rsidRPr="000E41FE">
        <w:t xml:space="preserve">Dimensions: </w:t>
      </w:r>
      <w:r w:rsidRPr="00993A3F">
        <w:rPr>
          <w:b/>
          <w:bCs/>
        </w:rPr>
        <w:t>[</w:t>
      </w:r>
      <w:r w:rsidR="004B4070">
        <w:rPr>
          <w:b/>
          <w:bCs/>
        </w:rPr>
        <w:t>120 inches x 51 inches (</w:t>
      </w:r>
      <w:r w:rsidRPr="00993A3F">
        <w:rPr>
          <w:b/>
          <w:bCs/>
        </w:rPr>
        <w:t>3050mm x 1300mm</w:t>
      </w:r>
      <w:r w:rsidR="004B4070">
        <w:rPr>
          <w:b/>
          <w:bCs/>
        </w:rPr>
        <w:t>)</w:t>
      </w:r>
      <w:r w:rsidRPr="00993A3F">
        <w:rPr>
          <w:b/>
          <w:bCs/>
        </w:rPr>
        <w:t>]</w:t>
      </w:r>
      <w:r w:rsidRPr="000E41FE">
        <w:t xml:space="preserve"> </w:t>
      </w:r>
      <w:r w:rsidRPr="00993A3F">
        <w:rPr>
          <w:b/>
          <w:bCs/>
        </w:rPr>
        <w:t>[</w:t>
      </w:r>
      <w:r w:rsidR="005333C6">
        <w:rPr>
          <w:b/>
          <w:bCs/>
        </w:rPr>
        <w:t>165 inches x 51 inches (</w:t>
      </w:r>
      <w:r w:rsidRPr="00993A3F">
        <w:rPr>
          <w:b/>
          <w:bCs/>
        </w:rPr>
        <w:t>4200mm x 1300mm</w:t>
      </w:r>
      <w:r w:rsidR="005333C6">
        <w:rPr>
          <w:b/>
          <w:bCs/>
        </w:rPr>
        <w:t>)</w:t>
      </w:r>
      <w:r w:rsidRPr="00993A3F">
        <w:rPr>
          <w:b/>
          <w:bCs/>
        </w:rPr>
        <w:t>]</w:t>
      </w:r>
      <w:r w:rsidRPr="000E41FE">
        <w:t xml:space="preserve"> </w:t>
      </w:r>
      <w:r w:rsidRPr="00993A3F">
        <w:rPr>
          <w:b/>
          <w:bCs/>
        </w:rPr>
        <w:t>[</w:t>
      </w:r>
      <w:r w:rsidR="00D56521">
        <w:rPr>
          <w:b/>
          <w:bCs/>
        </w:rPr>
        <w:t>165 inches x 63.4 inches (</w:t>
      </w:r>
      <w:r w:rsidRPr="00993A3F">
        <w:rPr>
          <w:b/>
          <w:bCs/>
        </w:rPr>
        <w:t>4200mm x 1610mm</w:t>
      </w:r>
      <w:r w:rsidR="00D56521">
        <w:rPr>
          <w:b/>
          <w:bCs/>
        </w:rPr>
        <w:t>)</w:t>
      </w:r>
      <w:r w:rsidRPr="00993A3F">
        <w:rPr>
          <w:b/>
          <w:bCs/>
        </w:rPr>
        <w:t>]</w:t>
      </w:r>
      <w:r w:rsidRPr="000E41FE">
        <w:t xml:space="preserve"> </w:t>
      </w:r>
      <w:r w:rsidRPr="00993A3F">
        <w:rPr>
          <w:b/>
          <w:bCs/>
        </w:rPr>
        <w:t>[</w:t>
      </w:r>
      <w:r w:rsidR="00BE5F48">
        <w:rPr>
          <w:b/>
          <w:bCs/>
        </w:rPr>
        <w:t>96 inches x 48 inches (</w:t>
      </w:r>
      <w:r w:rsidRPr="00993A3F">
        <w:rPr>
          <w:b/>
          <w:bCs/>
        </w:rPr>
        <w:t>2440 mm x 1220mm</w:t>
      </w:r>
      <w:r w:rsidR="00BE5F48">
        <w:rPr>
          <w:b/>
          <w:bCs/>
        </w:rPr>
        <w:t>)</w:t>
      </w:r>
      <w:r w:rsidRPr="00993A3F">
        <w:rPr>
          <w:b/>
          <w:bCs/>
        </w:rPr>
        <w:t>]</w:t>
      </w:r>
      <w:r w:rsidRPr="000E41FE">
        <w:t xml:space="preserve"> </w:t>
      </w:r>
      <w:r w:rsidRPr="00993A3F">
        <w:rPr>
          <w:b/>
          <w:bCs/>
        </w:rPr>
        <w:t>[</w:t>
      </w:r>
      <w:r w:rsidR="00C04A04">
        <w:rPr>
          <w:b/>
          <w:bCs/>
        </w:rPr>
        <w:t xml:space="preserve">144 inches </w:t>
      </w:r>
      <w:r w:rsidR="00BE5F48">
        <w:rPr>
          <w:b/>
          <w:bCs/>
        </w:rPr>
        <w:t xml:space="preserve">x 63.4 inches </w:t>
      </w:r>
      <w:r w:rsidR="00C04A04">
        <w:rPr>
          <w:b/>
          <w:bCs/>
        </w:rPr>
        <w:t>(</w:t>
      </w:r>
      <w:r w:rsidRPr="00993A3F">
        <w:rPr>
          <w:b/>
          <w:bCs/>
        </w:rPr>
        <w:t xml:space="preserve">3660 </w:t>
      </w:r>
      <w:r w:rsidR="00BE5F48">
        <w:rPr>
          <w:b/>
          <w:bCs/>
        </w:rPr>
        <w:t xml:space="preserve">mm </w:t>
      </w:r>
      <w:r w:rsidRPr="00993A3F">
        <w:rPr>
          <w:b/>
          <w:bCs/>
        </w:rPr>
        <w:t>x 1610mm</w:t>
      </w:r>
      <w:r w:rsidR="00C04A04">
        <w:rPr>
          <w:b/>
          <w:bCs/>
        </w:rPr>
        <w:t>)</w:t>
      </w:r>
      <w:r w:rsidRPr="00993A3F">
        <w:rPr>
          <w:b/>
          <w:bCs/>
        </w:rPr>
        <w:t>]</w:t>
      </w:r>
      <w:r w:rsidRPr="000E41FE">
        <w:t xml:space="preserve"> </w:t>
      </w:r>
      <w:r w:rsidRPr="00993A3F">
        <w:rPr>
          <w:b/>
          <w:bCs/>
        </w:rPr>
        <w:t>[</w:t>
      </w:r>
      <w:r w:rsidR="00C04A04">
        <w:rPr>
          <w:b/>
          <w:bCs/>
        </w:rPr>
        <w:t>165 inches x 73 inches (</w:t>
      </w:r>
      <w:r w:rsidRPr="00993A3F">
        <w:rPr>
          <w:b/>
          <w:bCs/>
        </w:rPr>
        <w:t>4200</w:t>
      </w:r>
      <w:r w:rsidR="00BE5F48">
        <w:rPr>
          <w:b/>
          <w:bCs/>
        </w:rPr>
        <w:t xml:space="preserve"> mm </w:t>
      </w:r>
      <w:r w:rsidRPr="00993A3F">
        <w:rPr>
          <w:b/>
          <w:bCs/>
        </w:rPr>
        <w:t>x1860</w:t>
      </w:r>
      <w:r w:rsidR="00BE5F48">
        <w:rPr>
          <w:b/>
          <w:bCs/>
        </w:rPr>
        <w:t xml:space="preserve"> </w:t>
      </w:r>
      <w:r w:rsidRPr="00993A3F">
        <w:rPr>
          <w:b/>
          <w:bCs/>
        </w:rPr>
        <w:t>mm</w:t>
      </w:r>
      <w:r w:rsidR="00C04A04">
        <w:rPr>
          <w:b/>
          <w:bCs/>
        </w:rPr>
        <w:t>)</w:t>
      </w:r>
      <w:r w:rsidRPr="00993A3F">
        <w:rPr>
          <w:b/>
          <w:bCs/>
        </w:rPr>
        <w:t>]</w:t>
      </w:r>
      <w:r w:rsidRPr="000E41FE">
        <w:t xml:space="preserve"> </w:t>
      </w:r>
      <w:r w:rsidRPr="00993A3F">
        <w:rPr>
          <w:b/>
          <w:bCs/>
        </w:rPr>
        <w:t>[As indicated on Drawings.]</w:t>
      </w:r>
      <w:r w:rsidRPr="000E41FE">
        <w:t xml:space="preserve"> </w:t>
      </w:r>
    </w:p>
    <w:p w14:paraId="36E2FA50" w14:textId="023E7D58" w:rsidR="002366A5" w:rsidRPr="00E7727E" w:rsidRDefault="002366A5" w:rsidP="00803206">
      <w:pPr>
        <w:pStyle w:val="VSLevel3"/>
      </w:pPr>
      <w:r w:rsidRPr="00E7727E">
        <w:t xml:space="preserve">Joints between panel edges: As noted on reviewed Shop Drawings, but not less than 3 mm (of 1/8 inch) </w:t>
      </w:r>
    </w:p>
    <w:p w14:paraId="3F703764" w14:textId="74D2C02D" w:rsidR="002D28CD" w:rsidRPr="00E7727E" w:rsidRDefault="002D28CD" w:rsidP="00803206">
      <w:pPr>
        <w:pStyle w:val="VSLevel3"/>
      </w:pPr>
      <w:r w:rsidRPr="00E7727E">
        <w:t>Finish: Manufacturer’s standard double sided decorative finish.</w:t>
      </w:r>
    </w:p>
    <w:p w14:paraId="5423667F" w14:textId="07D8CD19" w:rsidR="00747EB9" w:rsidRPr="00E7727E" w:rsidRDefault="00747EB9" w:rsidP="00747EB9">
      <w:pPr>
        <w:pStyle w:val="VSComment"/>
        <w:rPr>
          <w:lang w:val="en-CA"/>
        </w:rPr>
      </w:pPr>
      <w:r w:rsidRPr="00E7727E">
        <w:rPr>
          <w:lang w:val="en-CA"/>
        </w:rPr>
        <w:t>ABET LAMINATI Spec Note:  Black an</w:t>
      </w:r>
      <w:r w:rsidRPr="00E7727E">
        <w:t>d brown edges are standard and do not come at a cost premium.</w:t>
      </w:r>
      <w:r w:rsidR="001B2BE7" w:rsidRPr="00E7727E">
        <w:t xml:space="preserve"> “</w:t>
      </w:r>
      <w:r w:rsidR="003D134B" w:rsidRPr="00E7727E">
        <w:t>Color</w:t>
      </w:r>
      <w:r w:rsidR="001B2BE7" w:rsidRPr="00E7727E">
        <w:t>-through”</w:t>
      </w:r>
      <w:r w:rsidR="00A13FC9" w:rsidRPr="00E7727E">
        <w:t xml:space="preserve"> core</w:t>
      </w:r>
      <w:r w:rsidR="001B2BE7" w:rsidRPr="00E7727E">
        <w:t xml:space="preserve">s are available at a premium </w:t>
      </w:r>
      <w:r w:rsidR="006301C0" w:rsidRPr="00E7727E">
        <w:t xml:space="preserve">and are manufactured </w:t>
      </w:r>
      <w:r w:rsidR="001C6412" w:rsidRPr="00E7727E">
        <w:t xml:space="preserve">with </w:t>
      </w:r>
      <w:r w:rsidR="006301C0" w:rsidRPr="00E7727E">
        <w:t xml:space="preserve">a matching </w:t>
      </w:r>
      <w:r w:rsidR="003D134B" w:rsidRPr="00E7727E">
        <w:t>color</w:t>
      </w:r>
      <w:r w:rsidR="006301C0" w:rsidRPr="00E7727E">
        <w:t xml:space="preserve"> going through the entire core</w:t>
      </w:r>
    </w:p>
    <w:p w14:paraId="78C9E299" w14:textId="51ED2C4D" w:rsidR="001000F7" w:rsidRPr="00E7727E" w:rsidRDefault="001000F7" w:rsidP="00803206">
      <w:pPr>
        <w:pStyle w:val="VSLevel3"/>
      </w:pPr>
      <w:r w:rsidRPr="00E7727E">
        <w:t xml:space="preserve">Exposed Panel Edges: manufacturer’s standard </w:t>
      </w:r>
      <w:r w:rsidRPr="006677A1">
        <w:rPr>
          <w:b/>
          <w:bCs/>
        </w:rPr>
        <w:t>[black edges]</w:t>
      </w:r>
      <w:r w:rsidRPr="00E7727E">
        <w:t xml:space="preserve"> </w:t>
      </w:r>
      <w:r w:rsidRPr="006677A1">
        <w:rPr>
          <w:b/>
          <w:bCs/>
        </w:rPr>
        <w:t>[brown edges]</w:t>
      </w:r>
      <w:r w:rsidRPr="00E7727E">
        <w:t xml:space="preserve"> </w:t>
      </w:r>
      <w:r w:rsidRPr="006677A1">
        <w:rPr>
          <w:b/>
          <w:bCs/>
        </w:rPr>
        <w:t>[“</w:t>
      </w:r>
      <w:r w:rsidR="003D134B" w:rsidRPr="006677A1">
        <w:rPr>
          <w:b/>
          <w:bCs/>
        </w:rPr>
        <w:t>color</w:t>
      </w:r>
      <w:r w:rsidRPr="006677A1">
        <w:rPr>
          <w:b/>
          <w:bCs/>
        </w:rPr>
        <w:t>-through” edges]</w:t>
      </w:r>
      <w:r w:rsidRPr="00E7727E">
        <w:t xml:space="preserve"> </w:t>
      </w:r>
      <w:r w:rsidRPr="006677A1">
        <w:rPr>
          <w:b/>
          <w:bCs/>
        </w:rPr>
        <w:t>[</w:t>
      </w:r>
      <w:r w:rsidR="00776D57" w:rsidRPr="006677A1">
        <w:rPr>
          <w:b/>
          <w:bCs/>
        </w:rPr>
        <w:t>aluminum extrusions/</w:t>
      </w:r>
      <w:r w:rsidRPr="006677A1">
        <w:rPr>
          <w:b/>
          <w:bCs/>
        </w:rPr>
        <w:t>reveals]</w:t>
      </w:r>
      <w:r w:rsidRPr="00E7727E">
        <w:t xml:space="preserve"> </w:t>
      </w:r>
      <w:r w:rsidR="00981F97" w:rsidRPr="006677A1">
        <w:rPr>
          <w:b/>
          <w:bCs/>
        </w:rPr>
        <w:t>[stainless-steel channels/reveals]</w:t>
      </w:r>
    </w:p>
    <w:p w14:paraId="383630AD" w14:textId="6961B68A" w:rsidR="00AA69E9" w:rsidRPr="00E7727E" w:rsidRDefault="009E46C3" w:rsidP="009E46C3">
      <w:pPr>
        <w:pStyle w:val="VSComment"/>
        <w:rPr>
          <w:lang w:val="en-CA"/>
        </w:rPr>
      </w:pPr>
      <w:r w:rsidRPr="00E7727E">
        <w:rPr>
          <w:lang w:val="en-CA"/>
        </w:rPr>
        <w:t xml:space="preserve">ABET LAMINATI Spec Note:  Use the paragraph below if </w:t>
      </w:r>
      <w:r w:rsidR="00F12371" w:rsidRPr="00E7727E">
        <w:rPr>
          <w:lang w:val="en-CA"/>
        </w:rPr>
        <w:t xml:space="preserve">final colour selections have not yet been made. </w:t>
      </w:r>
      <w:r w:rsidR="008B1141" w:rsidRPr="00E7727E">
        <w:rPr>
          <w:lang w:val="en-CA"/>
        </w:rPr>
        <w:t xml:space="preserve">Since various colour / pattern selections have cost implications and </w:t>
      </w:r>
      <w:r w:rsidR="005B64E1" w:rsidRPr="00E7727E">
        <w:rPr>
          <w:lang w:val="en-CA"/>
        </w:rPr>
        <w:t xml:space="preserve">introduce </w:t>
      </w:r>
      <w:r w:rsidR="008B1141" w:rsidRPr="00E7727E">
        <w:rPr>
          <w:lang w:val="en-CA"/>
        </w:rPr>
        <w:t xml:space="preserve">uncertainty to the </w:t>
      </w:r>
      <w:r w:rsidR="00ED352A" w:rsidRPr="00E7727E">
        <w:rPr>
          <w:lang w:val="en-CA"/>
        </w:rPr>
        <w:t xml:space="preserve">project’s cost </w:t>
      </w:r>
      <w:r w:rsidR="005B64E1" w:rsidRPr="00E7727E">
        <w:rPr>
          <w:lang w:val="en-CA"/>
        </w:rPr>
        <w:t>management systems</w:t>
      </w:r>
      <w:r w:rsidR="00ED352A" w:rsidRPr="00E7727E">
        <w:rPr>
          <w:lang w:val="en-CA"/>
        </w:rPr>
        <w:t xml:space="preserve">, </w:t>
      </w:r>
      <w:r w:rsidR="005B64E1" w:rsidRPr="00E7727E">
        <w:rPr>
          <w:lang w:val="en-CA"/>
        </w:rPr>
        <w:t xml:space="preserve">attempt </w:t>
      </w:r>
      <w:r w:rsidR="00ED352A" w:rsidRPr="00E7727E">
        <w:rPr>
          <w:lang w:val="en-CA"/>
        </w:rPr>
        <w:t xml:space="preserve">to </w:t>
      </w:r>
      <w:r w:rsidR="005B64E1" w:rsidRPr="00E7727E">
        <w:rPr>
          <w:lang w:val="en-CA"/>
        </w:rPr>
        <w:t xml:space="preserve">limit the list </w:t>
      </w:r>
      <w:r w:rsidR="00ED352A" w:rsidRPr="00E7727E">
        <w:rPr>
          <w:lang w:val="en-CA"/>
        </w:rPr>
        <w:t xml:space="preserve">to selections </w:t>
      </w:r>
      <w:r w:rsidR="00C463E9" w:rsidRPr="00E7727E">
        <w:rPr>
          <w:lang w:val="en-CA"/>
        </w:rPr>
        <w:t xml:space="preserve">that will complement </w:t>
      </w:r>
      <w:r w:rsidR="00ED352A" w:rsidRPr="00E7727E">
        <w:rPr>
          <w:lang w:val="en-CA"/>
        </w:rPr>
        <w:t xml:space="preserve">the building’s proposed </w:t>
      </w:r>
      <w:r w:rsidR="00D3556C" w:rsidRPr="00E7727E">
        <w:rPr>
          <w:lang w:val="en-CA"/>
        </w:rPr>
        <w:t>aesthetics</w:t>
      </w:r>
      <w:r w:rsidR="00ED352A" w:rsidRPr="00E7727E">
        <w:rPr>
          <w:lang w:val="en-CA"/>
        </w:rPr>
        <w:t xml:space="preserve">. </w:t>
      </w:r>
    </w:p>
    <w:p w14:paraId="1FD5E84F" w14:textId="7978F76B" w:rsidR="00177B66" w:rsidRPr="006D5601" w:rsidRDefault="003D134B" w:rsidP="00B04AF0">
      <w:pPr>
        <w:pStyle w:val="VSLevel3"/>
      </w:pPr>
      <w:r w:rsidRPr="006D5601">
        <w:t>Colors</w:t>
      </w:r>
      <w:r w:rsidR="001B15EF" w:rsidRPr="006D5601">
        <w:t xml:space="preserve"> and patterns</w:t>
      </w:r>
      <w:r w:rsidR="00177B66" w:rsidRPr="006D5601">
        <w:t>:</w:t>
      </w:r>
      <w:r w:rsidR="001B15EF" w:rsidRPr="006D5601">
        <w:t xml:space="preserve"> </w:t>
      </w:r>
      <w:r w:rsidR="00ED441E" w:rsidRPr="006D5601">
        <w:t xml:space="preserve">Allow </w:t>
      </w:r>
      <w:r w:rsidR="00805946">
        <w:t>Architect</w:t>
      </w:r>
      <w:r w:rsidR="00ED441E" w:rsidRPr="006D5601">
        <w:t xml:space="preserve"> to select </w:t>
      </w:r>
      <w:r w:rsidRPr="006D5601">
        <w:t>colors</w:t>
      </w:r>
      <w:r w:rsidR="00ED441E" w:rsidRPr="006D5601">
        <w:t xml:space="preserve"> and patterns from the following collections</w:t>
      </w:r>
      <w:r w:rsidR="00CB51A1" w:rsidRPr="006D5601">
        <w:t xml:space="preserve"> </w:t>
      </w:r>
      <w:r w:rsidR="003235D1">
        <w:t>“</w:t>
      </w:r>
      <w:r w:rsidR="003235D1" w:rsidRPr="006D5601">
        <w:t>Abet Stratificato Interior Collection</w:t>
      </w:r>
      <w:r w:rsidR="003235D1">
        <w:t xml:space="preserve">”; </w:t>
      </w:r>
      <w:r w:rsidRPr="006677A1">
        <w:rPr>
          <w:b/>
          <w:bCs/>
        </w:rPr>
        <w:t>[</w:t>
      </w:r>
      <w:r w:rsidR="00E848BC" w:rsidRPr="006677A1">
        <w:rPr>
          <w:b/>
          <w:bCs/>
        </w:rPr>
        <w:t>Abet standard finishes SEI (satin)]</w:t>
      </w:r>
      <w:r w:rsidR="00E848BC" w:rsidRPr="006D5601">
        <w:t xml:space="preserve"> </w:t>
      </w:r>
      <w:r w:rsidR="00E848BC" w:rsidRPr="006677A1">
        <w:rPr>
          <w:b/>
          <w:bCs/>
        </w:rPr>
        <w:t>[Sei Due (Matte)]</w:t>
      </w:r>
      <w:r w:rsidR="00E848BC" w:rsidRPr="006D5601">
        <w:t xml:space="preserve"> </w:t>
      </w:r>
      <w:r w:rsidR="00E848BC" w:rsidRPr="006677A1">
        <w:rPr>
          <w:b/>
          <w:bCs/>
        </w:rPr>
        <w:t>[Lucida (Gloss)]</w:t>
      </w:r>
      <w:r w:rsidR="006D5601" w:rsidRPr="006D5601">
        <w:t xml:space="preserve"> </w:t>
      </w:r>
      <w:r w:rsidR="006D5601" w:rsidRPr="006677A1">
        <w:rPr>
          <w:b/>
          <w:bCs/>
        </w:rPr>
        <w:t>[Climb]</w:t>
      </w:r>
    </w:p>
    <w:p w14:paraId="0DB9E892" w14:textId="1EDF5AD3" w:rsidR="00687AC8" w:rsidRPr="00E7727E" w:rsidRDefault="00687AC8" w:rsidP="00687AC8">
      <w:pPr>
        <w:pStyle w:val="VSLevel3"/>
        <w:numPr>
          <w:ilvl w:val="0"/>
          <w:numId w:val="0"/>
        </w:numPr>
        <w:ind w:left="288"/>
        <w:rPr>
          <w:b/>
          <w:bCs/>
        </w:rPr>
      </w:pPr>
      <w:r w:rsidRPr="00E7727E">
        <w:rPr>
          <w:b/>
          <w:bCs/>
        </w:rPr>
        <w:t>OR</w:t>
      </w:r>
    </w:p>
    <w:p w14:paraId="2BD84498" w14:textId="1F45633D" w:rsidR="00C463E9" w:rsidRPr="00E7727E" w:rsidRDefault="00C463E9" w:rsidP="00C463E9">
      <w:pPr>
        <w:pStyle w:val="VSComment"/>
      </w:pPr>
      <w:r w:rsidRPr="00E7727E">
        <w:rPr>
          <w:lang w:val="en-CA"/>
        </w:rPr>
        <w:t xml:space="preserve">ABET LAMINATI Spec Note:  Use the paragraph below if final colour / pattern selections are known. </w:t>
      </w:r>
      <w:r w:rsidR="00233453" w:rsidRPr="00E7727E">
        <w:rPr>
          <w:lang w:val="en-CA"/>
        </w:rPr>
        <w:t xml:space="preserve">Specifying the panel's exact colours / patterns usually results in more </w:t>
      </w:r>
      <w:r w:rsidR="00973850" w:rsidRPr="00E7727E">
        <w:rPr>
          <w:lang w:val="en-CA"/>
        </w:rPr>
        <w:t xml:space="preserve">accurate </w:t>
      </w:r>
      <w:r w:rsidR="00233453" w:rsidRPr="00E7727E">
        <w:rPr>
          <w:lang w:val="en-CA"/>
        </w:rPr>
        <w:t>pricing</w:t>
      </w:r>
      <w:r w:rsidR="0063325A" w:rsidRPr="00E7727E">
        <w:rPr>
          <w:lang w:val="en-CA"/>
        </w:rPr>
        <w:t xml:space="preserve"> from bidders</w:t>
      </w:r>
      <w:r w:rsidR="00233453" w:rsidRPr="00E7727E">
        <w:rPr>
          <w:lang w:val="en-CA"/>
        </w:rPr>
        <w:t>.</w:t>
      </w:r>
    </w:p>
    <w:p w14:paraId="73F04035" w14:textId="24600775" w:rsidR="007D65CD" w:rsidRPr="00E7727E" w:rsidRDefault="003D134B" w:rsidP="00803206">
      <w:pPr>
        <w:pStyle w:val="VSLevel3"/>
      </w:pPr>
      <w:r w:rsidRPr="00E7727E">
        <w:t>Colors</w:t>
      </w:r>
      <w:r w:rsidR="007D65CD" w:rsidRPr="00E7727E">
        <w:t xml:space="preserve"> and patterns:</w:t>
      </w:r>
      <w:r w:rsidR="007D65CD" w:rsidRPr="00E7727E">
        <w:rPr>
          <w:b/>
          <w:bCs/>
        </w:rPr>
        <w:t xml:space="preserve"> </w:t>
      </w:r>
      <w:r w:rsidR="0058185C" w:rsidRPr="006677A1">
        <w:rPr>
          <w:b/>
          <w:bCs/>
        </w:rPr>
        <w:t>[</w:t>
      </w:r>
      <w:r w:rsidR="007D65CD" w:rsidRPr="006677A1">
        <w:rPr>
          <w:b/>
          <w:bCs/>
        </w:rPr>
        <w:t xml:space="preserve">Insert </w:t>
      </w:r>
      <w:r w:rsidRPr="006677A1">
        <w:rPr>
          <w:b/>
          <w:bCs/>
        </w:rPr>
        <w:t>color</w:t>
      </w:r>
      <w:r w:rsidR="009F3B57" w:rsidRPr="006677A1">
        <w:rPr>
          <w:b/>
          <w:bCs/>
        </w:rPr>
        <w:t>/pattern]</w:t>
      </w:r>
    </w:p>
    <w:p w14:paraId="3F2E3DDC" w14:textId="1B05236B" w:rsidR="00177B66" w:rsidRPr="00E7727E" w:rsidRDefault="00B36A05" w:rsidP="00177B66">
      <w:pPr>
        <w:pStyle w:val="VSLevel3"/>
        <w:keepLines/>
        <w:jc w:val="both"/>
      </w:pPr>
      <w:r w:rsidRPr="00E7727E">
        <w:t>Fastener</w:t>
      </w:r>
      <w:r w:rsidR="001C01F6" w:rsidRPr="00E7727E">
        <w:t xml:space="preserve"> visibility</w:t>
      </w:r>
      <w:r w:rsidR="00177B66" w:rsidRPr="00E7727E">
        <w:t xml:space="preserve">: </w:t>
      </w:r>
      <w:r w:rsidR="0076224E" w:rsidRPr="006677A1">
        <w:rPr>
          <w:b/>
          <w:bCs/>
        </w:rPr>
        <w:t>[exposed fasteners]</w:t>
      </w:r>
      <w:r w:rsidR="0076224E" w:rsidRPr="00E7727E">
        <w:t xml:space="preserve"> </w:t>
      </w:r>
      <w:r w:rsidR="00177B66" w:rsidRPr="006677A1">
        <w:rPr>
          <w:b/>
          <w:bCs/>
        </w:rPr>
        <w:t>[concealed fasteners]</w:t>
      </w:r>
      <w:r w:rsidR="00177B66" w:rsidRPr="00E7727E">
        <w:t xml:space="preserve"> assembly</w:t>
      </w:r>
      <w:r w:rsidR="001C01F6" w:rsidRPr="00E7727E">
        <w:t>.</w:t>
      </w:r>
      <w:r w:rsidR="00177B66" w:rsidRPr="00E7727E">
        <w:t xml:space="preserve"> </w:t>
      </w:r>
    </w:p>
    <w:p w14:paraId="6C07FB5C" w14:textId="2F4FD982" w:rsidR="00177B66" w:rsidRPr="00E7727E" w:rsidRDefault="009D3A16" w:rsidP="00177B66">
      <w:pPr>
        <w:pStyle w:val="VSLevel2"/>
        <w:jc w:val="both"/>
      </w:pPr>
      <w:r w:rsidRPr="00E7727E">
        <w:lastRenderedPageBreak/>
        <w:t xml:space="preserve">AUXILIARY </w:t>
      </w:r>
      <w:r w:rsidR="00177B66" w:rsidRPr="00E7727E">
        <w:t>MATERIALS</w:t>
      </w:r>
    </w:p>
    <w:p w14:paraId="25580A00" w14:textId="1D90D3F2" w:rsidR="001C6412" w:rsidRPr="00E7727E" w:rsidRDefault="001C6412" w:rsidP="001C6412">
      <w:pPr>
        <w:pStyle w:val="VSLevel3"/>
      </w:pPr>
      <w:r w:rsidRPr="00E7727E">
        <w:t>Furring, Blocking, Shims, and Hanging Strips:</w:t>
      </w:r>
      <w:r w:rsidR="006E1F41" w:rsidRPr="00E7727E">
        <w:t xml:space="preserve"> </w:t>
      </w:r>
      <w:r w:rsidR="006E1F41" w:rsidRPr="006677A1">
        <w:rPr>
          <w:b/>
          <w:bCs/>
        </w:rPr>
        <w:t xml:space="preserve">[Aluminum </w:t>
      </w:r>
      <w:r w:rsidR="00D277AF" w:rsidRPr="006677A1">
        <w:rPr>
          <w:b/>
          <w:bCs/>
        </w:rPr>
        <w:t xml:space="preserve">J-channel </w:t>
      </w:r>
      <w:r w:rsidR="006E1F41" w:rsidRPr="006677A1">
        <w:rPr>
          <w:b/>
          <w:bCs/>
        </w:rPr>
        <w:t>extrusions]</w:t>
      </w:r>
      <w:r w:rsidR="006E1F41" w:rsidRPr="00E7727E">
        <w:t xml:space="preserve"> </w:t>
      </w:r>
      <w:r w:rsidR="006E1F41" w:rsidRPr="006677A1">
        <w:rPr>
          <w:b/>
          <w:bCs/>
        </w:rPr>
        <w:t>[</w:t>
      </w:r>
      <w:r w:rsidR="00D277AF" w:rsidRPr="006677A1">
        <w:rPr>
          <w:b/>
          <w:bCs/>
        </w:rPr>
        <w:t>Galvanized steel Z-clips]</w:t>
      </w:r>
      <w:r w:rsidR="006E1F41" w:rsidRPr="00E7727E">
        <w:t xml:space="preserve"> </w:t>
      </w:r>
      <w:r w:rsidR="006E1F41" w:rsidRPr="006677A1">
        <w:rPr>
          <w:b/>
          <w:bCs/>
        </w:rPr>
        <w:t>[Fire-retardant-treated softwood lumber]</w:t>
      </w:r>
      <w:r w:rsidR="00D277AF" w:rsidRPr="00E7727E">
        <w:t xml:space="preserve"> </w:t>
      </w:r>
      <w:r w:rsidR="001B2784" w:rsidRPr="00E7727E">
        <w:t xml:space="preserve">designed to maintain minimum 19 mm (3/4 inch) ventilation space behind paneling. </w:t>
      </w:r>
    </w:p>
    <w:p w14:paraId="040CCA95" w14:textId="44F45DF7" w:rsidR="00177B66" w:rsidRPr="00E7727E" w:rsidRDefault="00326A63" w:rsidP="006D0EDB">
      <w:pPr>
        <w:pStyle w:val="VSLevel3"/>
      </w:pPr>
      <w:r w:rsidRPr="00E7727E">
        <w:t>Material visible after assembly of wall panel</w:t>
      </w:r>
      <w:r w:rsidR="00BA1E4A" w:rsidRPr="00E7727E">
        <w:t xml:space="preserve">: </w:t>
      </w:r>
      <w:r w:rsidRPr="00E7727E">
        <w:t xml:space="preserve">finished to </w:t>
      </w:r>
      <w:r w:rsidR="00C143D5" w:rsidRPr="00E7727E">
        <w:t>be inconspicuous in final installation</w:t>
      </w:r>
      <w:r w:rsidRPr="00E7727E">
        <w:t>.</w:t>
      </w:r>
      <w:r w:rsidR="00C143D5" w:rsidRPr="00E7727E">
        <w:t xml:space="preserve"> Paint </w:t>
      </w:r>
      <w:r w:rsidR="00177B66" w:rsidRPr="00E7727E">
        <w:t xml:space="preserve">as required to be concealed behind panel joints. </w:t>
      </w:r>
    </w:p>
    <w:p w14:paraId="4FB681D7" w14:textId="3B6C96CC" w:rsidR="00A64DAE" w:rsidRPr="00E7727E" w:rsidRDefault="006C2E0E" w:rsidP="003470F1">
      <w:pPr>
        <w:pStyle w:val="VSLevel3"/>
        <w:keepLines/>
        <w:jc w:val="both"/>
      </w:pPr>
      <w:r w:rsidRPr="00E7727E">
        <w:t>Anchors and f</w:t>
      </w:r>
      <w:r w:rsidR="001C246A" w:rsidRPr="00E7727E">
        <w:t>asteners</w:t>
      </w:r>
      <w:r w:rsidR="001C01F6" w:rsidRPr="00E7727E">
        <w:t xml:space="preserve"> for </w:t>
      </w:r>
      <w:r w:rsidR="001E7FC2" w:rsidRPr="00E7727E">
        <w:t>phenolic interior paneling</w:t>
      </w:r>
      <w:r w:rsidR="001C246A" w:rsidRPr="00E7727E">
        <w:t xml:space="preserve">: </w:t>
      </w:r>
      <w:r w:rsidR="00640A3F" w:rsidRPr="00E7727E">
        <w:t>s</w:t>
      </w:r>
      <w:r w:rsidR="001C246A" w:rsidRPr="00E7727E">
        <w:t>elf-tapping screws</w:t>
      </w:r>
      <w:r w:rsidR="009203B5" w:rsidRPr="00E7727E">
        <w:t xml:space="preserve"> </w:t>
      </w:r>
      <w:r w:rsidR="001C246A" w:rsidRPr="00E7727E">
        <w:t>or other fasteners suitable for withstanding design loads and stresses</w:t>
      </w:r>
      <w:r w:rsidR="003756A5" w:rsidRPr="00E7727E">
        <w:t xml:space="preserve">. </w:t>
      </w:r>
      <w:r w:rsidR="001C246A" w:rsidRPr="00E7727E">
        <w:t xml:space="preserve"> </w:t>
      </w:r>
    </w:p>
    <w:p w14:paraId="0B3BEFFB" w14:textId="7B3EEC70" w:rsidR="00273BD5" w:rsidRPr="00E7727E" w:rsidRDefault="00273BD5" w:rsidP="00BA52B5">
      <w:pPr>
        <w:pStyle w:val="VSComment"/>
        <w:rPr>
          <w:bCs/>
          <w:lang w:val="en-CA"/>
        </w:rPr>
      </w:pPr>
      <w:r w:rsidRPr="00E7727E">
        <w:rPr>
          <w:bCs/>
          <w:lang w:val="en-CA"/>
        </w:rPr>
        <w:t xml:space="preserve">ABET LAMINATI Spec Note: </w:t>
      </w:r>
      <w:r w:rsidR="00126F2C" w:rsidRPr="00E7727E">
        <w:rPr>
          <w:bCs/>
          <w:lang w:val="en-CA"/>
        </w:rPr>
        <w:t xml:space="preserve">Delete paragraph below if fasteners are </w:t>
      </w:r>
      <w:r w:rsidR="00D5259C" w:rsidRPr="00E7727E">
        <w:rPr>
          <w:bCs/>
          <w:lang w:val="en-CA"/>
        </w:rPr>
        <w:t xml:space="preserve">not exposed. </w:t>
      </w:r>
    </w:p>
    <w:p w14:paraId="1E0C05AA" w14:textId="0A17BF74" w:rsidR="00E81078" w:rsidRPr="00E7727E" w:rsidRDefault="00126F2C" w:rsidP="00A64DAE">
      <w:pPr>
        <w:pStyle w:val="VSLevel4"/>
        <w:rPr>
          <w:b/>
          <w:bCs/>
        </w:rPr>
      </w:pPr>
      <w:r w:rsidRPr="006677A1">
        <w:rPr>
          <w:b/>
          <w:bCs/>
        </w:rPr>
        <w:t>[</w:t>
      </w:r>
      <w:r w:rsidR="009678AB" w:rsidRPr="006677A1">
        <w:rPr>
          <w:b/>
          <w:bCs/>
        </w:rPr>
        <w:t xml:space="preserve">Exposed Fastener Head Finish: </w:t>
      </w:r>
      <w:r w:rsidR="00EF0AEF" w:rsidRPr="006677A1">
        <w:rPr>
          <w:b/>
          <w:bCs/>
        </w:rPr>
        <w:t xml:space="preserve">Provide </w:t>
      </w:r>
      <w:r w:rsidR="00E81078" w:rsidRPr="006677A1">
        <w:rPr>
          <w:b/>
          <w:bCs/>
        </w:rPr>
        <w:t>plastic caps or factory-applied coating</w:t>
      </w:r>
      <w:r w:rsidR="00EF0AEF" w:rsidRPr="006677A1">
        <w:rPr>
          <w:b/>
          <w:bCs/>
        </w:rPr>
        <w:t xml:space="preserve"> in </w:t>
      </w:r>
      <w:r w:rsidR="003D134B" w:rsidRPr="006677A1">
        <w:rPr>
          <w:b/>
          <w:bCs/>
        </w:rPr>
        <w:t>color</w:t>
      </w:r>
      <w:r w:rsidR="00EF0AEF" w:rsidRPr="006677A1">
        <w:rPr>
          <w:b/>
          <w:bCs/>
        </w:rPr>
        <w:t xml:space="preserve"> to match </w:t>
      </w:r>
      <w:r w:rsidR="001E7FC2" w:rsidRPr="006677A1">
        <w:rPr>
          <w:b/>
          <w:bCs/>
        </w:rPr>
        <w:t>phenolic interior paneling</w:t>
      </w:r>
      <w:r w:rsidR="00EF0AEF" w:rsidRPr="006677A1">
        <w:rPr>
          <w:b/>
          <w:bCs/>
        </w:rPr>
        <w:t>.</w:t>
      </w:r>
      <w:r w:rsidRPr="006677A1">
        <w:rPr>
          <w:b/>
          <w:bCs/>
        </w:rPr>
        <w:t>]</w:t>
      </w:r>
      <w:r w:rsidR="00EF0AEF" w:rsidRPr="00E7727E">
        <w:rPr>
          <w:b/>
          <w:bCs/>
        </w:rPr>
        <w:t xml:space="preserve"> </w:t>
      </w:r>
    </w:p>
    <w:p w14:paraId="6EA2CDC3" w14:textId="32AD187C" w:rsidR="00126F2C" w:rsidRPr="00E7727E" w:rsidRDefault="00126F2C" w:rsidP="00A64DAE">
      <w:pPr>
        <w:pStyle w:val="VSLevel4"/>
      </w:pPr>
      <w:r w:rsidRPr="00E7727E">
        <w:t xml:space="preserve">Basis-of-Design Products: </w:t>
      </w:r>
      <w:r w:rsidR="0095256C" w:rsidRPr="00E7727E">
        <w:t>“</w:t>
      </w:r>
      <w:r w:rsidR="0095256C" w:rsidRPr="00E7727E">
        <w:rPr>
          <w:rFonts w:cs="Arial"/>
          <w:color w:val="222222"/>
          <w:shd w:val="clear" w:color="auto" w:fill="FFFFFF"/>
        </w:rPr>
        <w:t>Ejot JT3”</w:t>
      </w:r>
      <w:r w:rsidR="0095256C" w:rsidRPr="00E7727E">
        <w:t xml:space="preserve"> by EJOT Holding GmbH &amp; Co. KG.</w:t>
      </w:r>
    </w:p>
    <w:p w14:paraId="355FFA3B" w14:textId="44303C48" w:rsidR="00177B66" w:rsidRPr="00E7727E" w:rsidRDefault="00177B66" w:rsidP="00177B66">
      <w:pPr>
        <w:pStyle w:val="VSLevel2"/>
        <w:jc w:val="both"/>
      </w:pPr>
      <w:r w:rsidRPr="00E7727E">
        <w:t>FABRICATION</w:t>
      </w:r>
    </w:p>
    <w:p w14:paraId="0985801C" w14:textId="7C1CC4A6" w:rsidR="00CD162B" w:rsidRPr="00E7727E" w:rsidRDefault="000D6B0C" w:rsidP="00CD162B">
      <w:pPr>
        <w:pStyle w:val="VSLevel3"/>
      </w:pPr>
      <w:r w:rsidRPr="00E7727E">
        <w:rPr>
          <w:iCs/>
        </w:rPr>
        <w:t>Unless otherwise indicated in this Section, fabricate phenolic interior wall paneling in accordance with minimum requirements indicated in Section 08, "Wall/Ceiling Surfacing &amp; Partitions" of North Architectural Woodwork Standards (NAAWS), latest edition.</w:t>
      </w:r>
    </w:p>
    <w:p w14:paraId="6834915A" w14:textId="3BBA4C73" w:rsidR="00D811A8" w:rsidRPr="00E7727E" w:rsidRDefault="00D811A8" w:rsidP="00D811A8">
      <w:pPr>
        <w:pStyle w:val="VSLevel3"/>
      </w:pPr>
      <w:r w:rsidRPr="00E7727E">
        <w:t xml:space="preserve">Allow </w:t>
      </w:r>
      <w:r w:rsidR="00D607DA" w:rsidRPr="00E7727E">
        <w:t xml:space="preserve">panels </w:t>
      </w:r>
      <w:r w:rsidRPr="00E7727E">
        <w:t>and substrate</w:t>
      </w:r>
      <w:r w:rsidR="00D67646" w:rsidRPr="00E7727E">
        <w:t>s</w:t>
      </w:r>
      <w:r w:rsidRPr="00E7727E">
        <w:t xml:space="preserve"> to acclimatize for at least 48 hours</w:t>
      </w:r>
      <w:r w:rsidR="00D607DA" w:rsidRPr="00E7727E">
        <w:t xml:space="preserve"> prior to beginning fabrication operations. </w:t>
      </w:r>
      <w:r w:rsidR="00715346" w:rsidRPr="00E7727E">
        <w:t xml:space="preserve">Conform to manufacturer’s instructions. </w:t>
      </w:r>
    </w:p>
    <w:p w14:paraId="3E0F6920" w14:textId="39C08C3D" w:rsidR="00177B66" w:rsidRPr="00E7727E" w:rsidRDefault="003A3944" w:rsidP="00050FE4">
      <w:pPr>
        <w:pStyle w:val="VSLevel3"/>
      </w:pPr>
      <w:r w:rsidRPr="00E7727E">
        <w:t xml:space="preserve">Fabricate and finish </w:t>
      </w:r>
      <w:r w:rsidR="001E7FC2" w:rsidRPr="00E7727E">
        <w:t>phenolic interior paneling</w:t>
      </w:r>
      <w:r w:rsidRPr="00E7727E">
        <w:t xml:space="preserve"> and accessories in the shop using techniques and processes indicated in manufacturer's </w:t>
      </w:r>
      <w:r w:rsidR="0049725E" w:rsidRPr="00E7727E">
        <w:t xml:space="preserve">written </w:t>
      </w:r>
      <w:r w:rsidRPr="00E7727E">
        <w:t>fabrication instructions.</w:t>
      </w:r>
    </w:p>
    <w:p w14:paraId="12E59BAF" w14:textId="481CE50C" w:rsidR="008C7685" w:rsidRPr="00E7727E" w:rsidRDefault="00C265D3" w:rsidP="00050FE4">
      <w:pPr>
        <w:pStyle w:val="VSLevel3"/>
      </w:pPr>
      <w:r w:rsidRPr="00E7727E">
        <w:t>Panel lines, breaks, and angles must be straight and true, with no warping or buckled surfaces.</w:t>
      </w:r>
    </w:p>
    <w:p w14:paraId="2D3E5871" w14:textId="7D967454" w:rsidR="00190A7A" w:rsidRPr="00E7727E" w:rsidRDefault="00190A7A" w:rsidP="00050FE4">
      <w:pPr>
        <w:pStyle w:val="VSLevel3"/>
      </w:pPr>
      <w:r w:rsidRPr="00E7727E">
        <w:t xml:space="preserve">Provide openings and cutouts for hardware, appliances, plumbing, electrical, and other </w:t>
      </w:r>
      <w:r w:rsidR="00C535AF" w:rsidRPr="00E7727E">
        <w:t>components in shop</w:t>
      </w:r>
      <w:r w:rsidRPr="00E7727E">
        <w:t xml:space="preserve">. Use templates or rough-in </w:t>
      </w:r>
      <w:r w:rsidR="00BF66A1" w:rsidRPr="00E7727E">
        <w:t xml:space="preserve">diagrams </w:t>
      </w:r>
      <w:r w:rsidRPr="00E7727E">
        <w:t xml:space="preserve">to </w:t>
      </w:r>
      <w:r w:rsidR="00BF66A1" w:rsidRPr="00E7727E">
        <w:t xml:space="preserve">properly </w:t>
      </w:r>
      <w:r w:rsidRPr="00E7727E">
        <w:t xml:space="preserve">dimension and shape </w:t>
      </w:r>
      <w:r w:rsidR="00BF66A1" w:rsidRPr="00E7727E">
        <w:t>openings</w:t>
      </w:r>
      <w:r w:rsidRPr="00E7727E">
        <w:t xml:space="preserve">. </w:t>
      </w:r>
    </w:p>
    <w:p w14:paraId="264C7645" w14:textId="17D3A3C4" w:rsidR="001C4E19" w:rsidRPr="00E7727E" w:rsidRDefault="00644AC5" w:rsidP="00050FE4">
      <w:pPr>
        <w:pStyle w:val="VSLevel3"/>
      </w:pPr>
      <w:r w:rsidRPr="00E7727E">
        <w:t>C</w:t>
      </w:r>
      <w:r w:rsidR="001C4E19" w:rsidRPr="00E7727E">
        <w:t>ut, sand</w:t>
      </w:r>
      <w:r w:rsidRPr="00E7727E">
        <w:t xml:space="preserve"> </w:t>
      </w:r>
      <w:r w:rsidR="001C4E19" w:rsidRPr="00E7727E">
        <w:t>and round</w:t>
      </w:r>
      <w:r w:rsidRPr="00E7727E">
        <w:t xml:space="preserve"> edges </w:t>
      </w:r>
      <w:r w:rsidR="001C4E19" w:rsidRPr="00E7727E">
        <w:t>to a smooth finish.</w:t>
      </w:r>
      <w:r w:rsidR="00C104CE" w:rsidRPr="00E7727E">
        <w:t xml:space="preserve"> Panel </w:t>
      </w:r>
      <w:r w:rsidR="001C4E19" w:rsidRPr="00E7727E">
        <w:t xml:space="preserve">edges </w:t>
      </w:r>
      <w:r w:rsidR="00462BC7" w:rsidRPr="00E7727E">
        <w:t>“</w:t>
      </w:r>
      <w:r w:rsidR="00C104CE" w:rsidRPr="00E7727E">
        <w:t>as-provided</w:t>
      </w:r>
      <w:r w:rsidR="00462BC7" w:rsidRPr="00E7727E">
        <w:t xml:space="preserve">” from solid phenolic manufacturer’s factory are not permitted in the </w:t>
      </w:r>
      <w:r w:rsidR="001C4E19" w:rsidRPr="00E7727E">
        <w:t xml:space="preserve">final </w:t>
      </w:r>
      <w:r w:rsidR="00462BC7" w:rsidRPr="00E7727E">
        <w:t xml:space="preserve">installation. </w:t>
      </w:r>
    </w:p>
    <w:p w14:paraId="26B22534" w14:textId="77777777" w:rsidR="00177B66" w:rsidRPr="00E7727E" w:rsidRDefault="00177B66" w:rsidP="00177B66">
      <w:pPr>
        <w:pStyle w:val="VSLevel1"/>
        <w:jc w:val="both"/>
      </w:pPr>
      <w:r w:rsidRPr="00E7727E">
        <w:t>EXECUTION</w:t>
      </w:r>
    </w:p>
    <w:p w14:paraId="1B4A0925" w14:textId="7CDD28FA" w:rsidR="00177B66" w:rsidRPr="00E7727E" w:rsidRDefault="00177B66" w:rsidP="00177B66">
      <w:pPr>
        <w:pStyle w:val="VSLevel2"/>
        <w:jc w:val="both"/>
      </w:pPr>
      <w:r w:rsidRPr="00E7727E">
        <w:t>EXAMINATION</w:t>
      </w:r>
    </w:p>
    <w:p w14:paraId="35876A2A" w14:textId="24AA2886" w:rsidR="0080393C" w:rsidRPr="00E7727E" w:rsidRDefault="00FE6BC4" w:rsidP="00740C0E">
      <w:pPr>
        <w:pStyle w:val="VSLevel3"/>
      </w:pPr>
      <w:r w:rsidRPr="00E7727E">
        <w:t xml:space="preserve">Examine substrates, locations, and existing conditions to ensure compliance with required installation tolerances, solid phenolic panel supports, and other factors that might impact </w:t>
      </w:r>
      <w:r w:rsidR="003252BE" w:rsidRPr="00E7727E">
        <w:t xml:space="preserve">performance of the </w:t>
      </w:r>
      <w:r w:rsidRPr="00E7727E">
        <w:t>work</w:t>
      </w:r>
      <w:r w:rsidR="0080393C" w:rsidRPr="00E7727E">
        <w:t>.</w:t>
      </w:r>
    </w:p>
    <w:p w14:paraId="26145A6E" w14:textId="7C5BA35C" w:rsidR="00177B66" w:rsidRPr="00E7727E" w:rsidRDefault="00CD39C9" w:rsidP="001862C5">
      <w:pPr>
        <w:pStyle w:val="VSLevel3"/>
        <w:keepLines/>
        <w:jc w:val="both"/>
      </w:pPr>
      <w:r w:rsidRPr="00E7727E">
        <w:lastRenderedPageBreak/>
        <w:t xml:space="preserve">Proceed with installation only after unsatisfactory conditions have been corrected. </w:t>
      </w:r>
      <w:r w:rsidR="009B38BA" w:rsidRPr="00E7727E">
        <w:t xml:space="preserve">Commencement of work implies acceptance of in-place conditions. </w:t>
      </w:r>
    </w:p>
    <w:p w14:paraId="75DDE8C7" w14:textId="5138C6B6" w:rsidR="00177B66" w:rsidRPr="00E7727E" w:rsidRDefault="00177B66" w:rsidP="00177B66">
      <w:pPr>
        <w:pStyle w:val="VSLevel2"/>
        <w:jc w:val="both"/>
      </w:pPr>
      <w:r w:rsidRPr="00E7727E">
        <w:t>PREPARATION</w:t>
      </w:r>
    </w:p>
    <w:p w14:paraId="50AB9FD2" w14:textId="7E770420" w:rsidR="00E5546B" w:rsidRPr="00E7727E" w:rsidRDefault="00E5546B" w:rsidP="00E5546B">
      <w:pPr>
        <w:pStyle w:val="VSLevel3"/>
      </w:pPr>
      <w:r w:rsidRPr="00E7727E">
        <w:t>Condition panels to humidity levels in installation zone prior to installation.</w:t>
      </w:r>
    </w:p>
    <w:p w14:paraId="0A2C18F9" w14:textId="63FAB739" w:rsidR="003E62B9" w:rsidRPr="00E7727E" w:rsidRDefault="00E5546B" w:rsidP="00E5546B">
      <w:pPr>
        <w:pStyle w:val="VSLevel3"/>
      </w:pPr>
      <w:r w:rsidRPr="00E7727E">
        <w:t>Verify shop-fabricated work for completeness and correctness.</w:t>
      </w:r>
    </w:p>
    <w:p w14:paraId="49FEC719" w14:textId="25347BDE" w:rsidR="00177B66" w:rsidRPr="00E7727E" w:rsidRDefault="00177B66" w:rsidP="00177B66">
      <w:pPr>
        <w:pStyle w:val="VSLevel2"/>
        <w:jc w:val="both"/>
      </w:pPr>
      <w:r w:rsidRPr="00E7727E">
        <w:t>SOLID PHENOLIC PANEL INSTALLATION</w:t>
      </w:r>
    </w:p>
    <w:p w14:paraId="7D34ADEC" w14:textId="11123126" w:rsidR="00964EA0" w:rsidRPr="00E7727E" w:rsidRDefault="00D430E4" w:rsidP="000728E5">
      <w:pPr>
        <w:pStyle w:val="VSLevel3"/>
        <w:keepLines/>
        <w:jc w:val="both"/>
        <w:rPr>
          <w:lang w:val="en-CA"/>
        </w:rPr>
      </w:pPr>
      <w:r w:rsidRPr="00E7727E">
        <w:t xml:space="preserve">Install </w:t>
      </w:r>
      <w:r w:rsidR="001E7FC2" w:rsidRPr="00E7727E">
        <w:t>phenolic interior paneling</w:t>
      </w:r>
      <w:r w:rsidRPr="00E7727E">
        <w:t xml:space="preserve"> in accordance with manufacturer's written instructions, in orientations, sizes, and locations indicated on </w:t>
      </w:r>
      <w:r w:rsidR="00826F0D" w:rsidRPr="00E7727E">
        <w:t xml:space="preserve">reviewed Shop </w:t>
      </w:r>
      <w:r w:rsidRPr="00E7727E">
        <w:t xml:space="preserve">Drawings. </w:t>
      </w:r>
    </w:p>
    <w:p w14:paraId="2521DBA9" w14:textId="77777777" w:rsidR="007C1635" w:rsidRPr="00E7727E" w:rsidRDefault="007C1635" w:rsidP="007C1635">
      <w:pPr>
        <w:pStyle w:val="VSLevel3"/>
        <w:keepLines/>
        <w:jc w:val="both"/>
        <w:rPr>
          <w:lang w:val="en-CA"/>
        </w:rPr>
      </w:pPr>
      <w:r w:rsidRPr="00E7727E">
        <w:t>Install panel system with minimum 19 mm (3/4 inch) air space behind panels to permit ventilation.</w:t>
      </w:r>
    </w:p>
    <w:p w14:paraId="50898983" w14:textId="2576DA4C" w:rsidR="00F033ED" w:rsidRPr="00E7727E" w:rsidRDefault="00F033ED" w:rsidP="00F033ED">
      <w:pPr>
        <w:pStyle w:val="VSLevel3"/>
        <w:keepLines/>
        <w:jc w:val="both"/>
        <w:rPr>
          <w:lang w:val="en-CA"/>
        </w:rPr>
      </w:pPr>
      <w:r w:rsidRPr="00E7727E">
        <w:rPr>
          <w:lang w:val="en-CA"/>
        </w:rPr>
        <w:t xml:space="preserve">Install panels straight, level, and plumb. </w:t>
      </w:r>
      <w:r w:rsidR="007C1635" w:rsidRPr="00E7727E">
        <w:t>Securely fasten phenolic interior paneling and other components to structure, while allowing for thermal and structural movements.</w:t>
      </w:r>
    </w:p>
    <w:p w14:paraId="476D57F5" w14:textId="6A2D38F9" w:rsidR="00F033ED" w:rsidRPr="00E7727E" w:rsidRDefault="00F033ED" w:rsidP="00F033ED">
      <w:pPr>
        <w:pStyle w:val="VSLevel3"/>
        <w:keepLines/>
        <w:jc w:val="both"/>
        <w:rPr>
          <w:lang w:val="en-CA"/>
        </w:rPr>
      </w:pPr>
      <w:r w:rsidRPr="00E7727E">
        <w:rPr>
          <w:lang w:val="en-CA"/>
        </w:rPr>
        <w:t xml:space="preserve">Shim as required with concealed shims. </w:t>
      </w:r>
    </w:p>
    <w:p w14:paraId="3463A5F7" w14:textId="0D524C4D" w:rsidR="00177B66" w:rsidRPr="00E7727E" w:rsidRDefault="00177B66" w:rsidP="00177B66">
      <w:pPr>
        <w:pStyle w:val="VSLevel2"/>
        <w:jc w:val="both"/>
      </w:pPr>
      <w:r w:rsidRPr="00E7727E">
        <w:t>CLEANING AND PROTECTION</w:t>
      </w:r>
    </w:p>
    <w:p w14:paraId="7232AD85" w14:textId="034DB039" w:rsidR="0072179B" w:rsidRPr="00E7727E" w:rsidRDefault="008345C3" w:rsidP="0071424C">
      <w:pPr>
        <w:pStyle w:val="VSLevel3"/>
        <w:keepLines/>
        <w:jc w:val="both"/>
      </w:pPr>
      <w:r w:rsidRPr="00E7727E">
        <w:t xml:space="preserve">Remove temporary protective covers and strippable films before installing </w:t>
      </w:r>
      <w:r w:rsidR="001E7FC2" w:rsidRPr="00E7727E">
        <w:t>phenolic interior paneling</w:t>
      </w:r>
      <w:r w:rsidR="004F0E23" w:rsidRPr="00E7727E">
        <w:t>. Where films are provided on both sides of panels, e</w:t>
      </w:r>
      <w:r w:rsidR="00EE4303" w:rsidRPr="00E7727E">
        <w:t xml:space="preserve">nsure </w:t>
      </w:r>
      <w:r w:rsidR="004F0E23" w:rsidRPr="00E7727E">
        <w:t xml:space="preserve">both </w:t>
      </w:r>
      <w:r w:rsidR="00EE4303" w:rsidRPr="00E7727E">
        <w:t xml:space="preserve">films are removed at the same time to avoid panel warpage. </w:t>
      </w:r>
    </w:p>
    <w:p w14:paraId="7D4260BC" w14:textId="5D13C58E" w:rsidR="00FD3B2B" w:rsidRPr="00E7727E" w:rsidRDefault="00FD3B2B" w:rsidP="00FD3B2B">
      <w:pPr>
        <w:pStyle w:val="VSLevel3"/>
      </w:pPr>
      <w:r w:rsidRPr="00E7727E">
        <w:t xml:space="preserve">Clean completed surfaces of </w:t>
      </w:r>
      <w:r w:rsidR="001E7FC2" w:rsidRPr="00E7727E">
        <w:t>phenolic interior paneling</w:t>
      </w:r>
      <w:r w:rsidRPr="00E7727E">
        <w:t xml:space="preserve"> according to manufacturer's instructions. </w:t>
      </w:r>
    </w:p>
    <w:p w14:paraId="685552AF" w14:textId="33004780" w:rsidR="00FD3B2B" w:rsidRPr="00E7727E" w:rsidRDefault="00FD3B2B" w:rsidP="00FD3B2B">
      <w:pPr>
        <w:pStyle w:val="VSLevel3"/>
      </w:pPr>
      <w:r w:rsidRPr="00E7727E">
        <w:t xml:space="preserve">Following installation of </w:t>
      </w:r>
      <w:r w:rsidR="001E7FC2" w:rsidRPr="00E7727E">
        <w:t>phenolic interior paneling</w:t>
      </w:r>
      <w:r w:rsidRPr="00E7727E">
        <w:t>, clean obstructions, dirt, and sealants from weep holes and drainage channels.</w:t>
      </w:r>
    </w:p>
    <w:p w14:paraId="1E6BFB51" w14:textId="6B7C1138" w:rsidR="00FD3B2B" w:rsidRPr="00E7727E" w:rsidRDefault="00FD3B2B" w:rsidP="00FD3B2B">
      <w:pPr>
        <w:pStyle w:val="VSLevel3"/>
      </w:pPr>
      <w:r w:rsidRPr="00E7727E">
        <w:t xml:space="preserve">Replace broken or damaged </w:t>
      </w:r>
      <w:r w:rsidR="001E7FC2" w:rsidRPr="00E7727E">
        <w:t>phenolic interior paneling</w:t>
      </w:r>
      <w:r w:rsidRPr="00E7727E">
        <w:t xml:space="preserve"> that cannot be repaired successfully using finish touchup or equivalent minor repair operations.</w:t>
      </w:r>
    </w:p>
    <w:p w14:paraId="023ED8BB" w14:textId="77777777" w:rsidR="00177B66" w:rsidRPr="00E53264" w:rsidRDefault="00177B66" w:rsidP="00177B66">
      <w:pPr>
        <w:pStyle w:val="VSSectionEnd"/>
      </w:pPr>
      <w:r w:rsidRPr="00E7727E">
        <w:t>END OF SECTION</w:t>
      </w:r>
    </w:p>
    <w:sectPr w:rsidR="00177B66" w:rsidRPr="00E53264" w:rsidSect="00C35B4E">
      <w:headerReference w:type="default" r:id="rId11"/>
      <w:footerReference w:type="default" r:id="rId12"/>
      <w:pgSz w:w="12240" w:h="15840"/>
      <w:pgMar w:top="720" w:right="1440" w:bottom="720" w:left="1440" w:header="63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AEC9" w14:textId="77777777" w:rsidR="00CE5A60" w:rsidRDefault="00CE5A60" w:rsidP="00C35B4E">
      <w:r>
        <w:separator/>
      </w:r>
    </w:p>
  </w:endnote>
  <w:endnote w:type="continuationSeparator" w:id="0">
    <w:p w14:paraId="7B341E1D" w14:textId="77777777" w:rsidR="00CE5A60" w:rsidRDefault="00CE5A60"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PS">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Time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219756DB" w:rsidR="007D3E16" w:rsidRPr="009D4DC8" w:rsidRDefault="00177B66" w:rsidP="00035673">
    <w:pPr>
      <w:pBdr>
        <w:top w:val="single" w:sz="4" w:space="1" w:color="auto"/>
      </w:pBdr>
      <w:tabs>
        <w:tab w:val="right" w:pos="9360"/>
      </w:tabs>
    </w:pPr>
    <w:r>
      <w:t>Abet Laminati</w:t>
    </w:r>
    <w:r w:rsidR="007D3E16">
      <w:tab/>
      <w:t xml:space="preserve">Page </w:t>
    </w:r>
    <w:r w:rsidR="007D3E16">
      <w:fldChar w:fldCharType="begin"/>
    </w:r>
    <w:r w:rsidR="007D3E16">
      <w:instrText xml:space="preserve"> PAGE PAGE  \* Arabic  \* MERGEFORMAT </w:instrText>
    </w:r>
    <w:r w:rsidR="007D3E16">
      <w:fldChar w:fldCharType="separate"/>
    </w:r>
    <w:r w:rsidR="007D3E16">
      <w:rPr>
        <w:noProof/>
      </w:rPr>
      <w:t>9</w:t>
    </w:r>
    <w:r w:rsidR="007D3E16">
      <w:fldChar w:fldCharType="end"/>
    </w:r>
    <w:r w:rsidR="007D3E16">
      <w:t xml:space="preserve"> of </w:t>
    </w:r>
    <w:r w:rsidR="007D3E16">
      <w:rPr>
        <w:noProof/>
      </w:rPr>
      <w:fldChar w:fldCharType="begin"/>
    </w:r>
    <w:r w:rsidR="007D3E16">
      <w:rPr>
        <w:noProof/>
      </w:rPr>
      <w:instrText xml:space="preserve"> SECTIONPAGES   \* MERGEFORMAT </w:instrText>
    </w:r>
    <w:r w:rsidR="007D3E16">
      <w:rPr>
        <w:noProof/>
      </w:rPr>
      <w:fldChar w:fldCharType="separate"/>
    </w:r>
    <w:r w:rsidR="003862BE">
      <w:rPr>
        <w:noProof/>
      </w:rPr>
      <w:t>12</w:t>
    </w:r>
    <w:r w:rsidR="007D3E16">
      <w:rPr>
        <w:noProof/>
      </w:rPr>
      <w:fldChar w:fldCharType="end"/>
    </w:r>
  </w:p>
  <w:p w14:paraId="5834B4D4" w14:textId="77777777" w:rsidR="00FB39AA" w:rsidRDefault="00FB39AA"/>
  <w:p w14:paraId="265EB0B1" w14:textId="77777777" w:rsidR="00FB39AA" w:rsidRDefault="00FB3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859F" w14:textId="77777777" w:rsidR="00CE5A60" w:rsidRDefault="00CE5A60" w:rsidP="00C35B4E">
      <w:r>
        <w:separator/>
      </w:r>
    </w:p>
  </w:footnote>
  <w:footnote w:type="continuationSeparator" w:id="0">
    <w:p w14:paraId="35EB10B8" w14:textId="77777777" w:rsidR="00CE5A60" w:rsidRDefault="00CE5A60"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14:paraId="51FF2A4A" w14:textId="77777777" w:rsidTr="00035673">
      <w:tc>
        <w:tcPr>
          <w:tcW w:w="5495" w:type="dxa"/>
        </w:tcPr>
        <w:p w14:paraId="071432BC" w14:textId="77777777" w:rsidR="007D3E16" w:rsidRPr="00912B2C" w:rsidRDefault="007D3E16" w:rsidP="00C35B4E">
          <w:pPr>
            <w:pStyle w:val="HDR"/>
            <w:jc w:val="left"/>
          </w:pPr>
          <w:r w:rsidRPr="006677A1">
            <w:rPr>
              <w:b/>
              <w:bCs/>
            </w:rPr>
            <w:t>[PROJECT NAME]</w:t>
          </w:r>
        </w:p>
      </w:tc>
      <w:tc>
        <w:tcPr>
          <w:tcW w:w="3969" w:type="dxa"/>
        </w:tcPr>
        <w:p w14:paraId="2CEB17DC" w14:textId="34526911" w:rsidR="007D3E16" w:rsidRDefault="007D3E16" w:rsidP="00C35B4E">
          <w:pPr>
            <w:pStyle w:val="HDR"/>
            <w:jc w:val="right"/>
          </w:pPr>
          <w:r>
            <w:t>Section</w:t>
          </w:r>
          <w:r w:rsidR="00B144F9">
            <w:t xml:space="preserve"> </w:t>
          </w:r>
          <w:r w:rsidR="00072581">
            <w:t>09 78 23</w:t>
          </w:r>
        </w:p>
      </w:tc>
    </w:tr>
    <w:tr w:rsidR="007D3E16" w14:paraId="67041CB7" w14:textId="77777777" w:rsidTr="00035673">
      <w:tc>
        <w:tcPr>
          <w:tcW w:w="5495" w:type="dxa"/>
        </w:tcPr>
        <w:p w14:paraId="45062AC8" w14:textId="77777777" w:rsidR="007D3E16" w:rsidRDefault="007D3E16" w:rsidP="00C35B4E">
          <w:pPr>
            <w:pStyle w:val="HDR"/>
            <w:jc w:val="left"/>
          </w:pPr>
          <w:r>
            <w:t xml:space="preserve">Project No. </w:t>
          </w:r>
          <w:r>
            <w:fldChar w:fldCharType="begin" w:fldLock="1"/>
          </w:r>
          <w:r>
            <w:instrText xml:space="preserve"> DOCPROPERTY ProjectID </w:instrText>
          </w:r>
          <w:r>
            <w:fldChar w:fldCharType="separate"/>
          </w:r>
          <w:r>
            <w:t>0000</w:t>
          </w:r>
          <w:r>
            <w:fldChar w:fldCharType="end"/>
          </w:r>
        </w:p>
      </w:tc>
      <w:tc>
        <w:tcPr>
          <w:tcW w:w="3969" w:type="dxa"/>
        </w:tcPr>
        <w:p w14:paraId="18A40297" w14:textId="3FE4B4F1" w:rsidR="007D3E16" w:rsidRPr="00912B2C" w:rsidRDefault="00072581" w:rsidP="00C35B4E">
          <w:pPr>
            <w:pStyle w:val="HDR"/>
            <w:jc w:val="right"/>
          </w:pPr>
          <w:r>
            <w:t>PHENOLIC INTERIOR WALL PANELING</w:t>
          </w:r>
        </w:p>
      </w:tc>
    </w:tr>
  </w:tbl>
  <w:p w14:paraId="3ADC4A17" w14:textId="2AF7E83C" w:rsidR="007D3E16" w:rsidRPr="00425967" w:rsidRDefault="007D3E16" w:rsidP="00035673">
    <w:pPr>
      <w:tabs>
        <w:tab w:val="right" w:pos="9360"/>
      </w:tabs>
    </w:pPr>
  </w:p>
  <w:p w14:paraId="4BA31196" w14:textId="77777777" w:rsidR="00FB39AA" w:rsidRDefault="00FB39AA"/>
  <w:p w14:paraId="287EDCBF" w14:textId="77777777" w:rsidR="00FB39AA" w:rsidRDefault="00FB3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AE3160"/>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upperLetter"/>
      <w:pStyle w:val="VSLevel3"/>
      <w:lvlText w:val="%3."/>
      <w:lvlJc w:val="left"/>
      <w:pPr>
        <w:tabs>
          <w:tab w:val="num" w:pos="864"/>
        </w:tabs>
        <w:ind w:left="864" w:hanging="576"/>
      </w:pPr>
      <w:rPr>
        <w:rFonts w:hint="default"/>
        <w:b w:val="0"/>
        <w:bCs w:val="0"/>
        <w:lang w:val="en-CA"/>
      </w:rPr>
    </w:lvl>
    <w:lvl w:ilvl="3">
      <w:start w:val="1"/>
      <w:numFmt w:val="decimal"/>
      <w:pStyle w:val="VSLevel4"/>
      <w:lvlText w:val="%4."/>
      <w:lvlJc w:val="left"/>
      <w:pPr>
        <w:tabs>
          <w:tab w:val="num" w:pos="1440"/>
        </w:tabs>
        <w:ind w:left="1440" w:hanging="576"/>
      </w:pPr>
      <w:rPr>
        <w:rFonts w:hint="default"/>
        <w:b w:val="0"/>
        <w:bCs w:val="0"/>
      </w:rPr>
    </w:lvl>
    <w:lvl w:ilvl="4">
      <w:start w:val="1"/>
      <w:numFmt w:val="lowerLetter"/>
      <w:pStyle w:val="VSLevel5"/>
      <w:lvlText w:val="%5."/>
      <w:lvlJc w:val="left"/>
      <w:pPr>
        <w:tabs>
          <w:tab w:val="num" w:pos="2016"/>
        </w:tabs>
        <w:ind w:left="2016" w:hanging="576"/>
      </w:pPr>
      <w:rPr>
        <w:rFonts w:hint="default"/>
      </w:rPr>
    </w:lvl>
    <w:lvl w:ilvl="5">
      <w:start w:val="1"/>
      <w:numFmt w:val="lowerRoman"/>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lowerLetter"/>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5C93A0C"/>
    <w:multiLevelType w:val="multilevel"/>
    <w:tmpl w:val="3FC024A4"/>
    <w:lvl w:ilvl="0">
      <w:start w:val="3"/>
      <w:numFmt w:val="decimal"/>
      <w:lvlText w:val="%1"/>
      <w:lvlJc w:val="left"/>
      <w:pPr>
        <w:ind w:left="1060" w:hanging="960"/>
      </w:pPr>
      <w:rPr>
        <w:rFonts w:hint="default"/>
        <w:lang w:val="en-US" w:eastAsia="en-US" w:bidi="en-US"/>
      </w:rPr>
    </w:lvl>
    <w:lvl w:ilvl="1">
      <w:start w:val="2"/>
      <w:numFmt w:val="decimal"/>
      <w:lvlText w:val="%1.%2"/>
      <w:lvlJc w:val="left"/>
      <w:pPr>
        <w:ind w:left="1060" w:hanging="960"/>
      </w:pPr>
      <w:rPr>
        <w:rFonts w:hint="default"/>
        <w:lang w:val="en-US" w:eastAsia="en-US" w:bidi="en-US"/>
      </w:rPr>
    </w:lvl>
    <w:lvl w:ilvl="2">
      <w:start w:val="6"/>
      <w:numFmt w:val="decimal"/>
      <w:lvlText w:val="%1.%2.%3"/>
      <w:lvlJc w:val="left"/>
      <w:pPr>
        <w:ind w:left="1060" w:hanging="960"/>
      </w:pPr>
      <w:rPr>
        <w:rFonts w:hint="default"/>
        <w:w w:val="100"/>
        <w:lang w:val="en-US" w:eastAsia="en-US" w:bidi="en-US"/>
      </w:rPr>
    </w:lvl>
    <w:lvl w:ilvl="3">
      <w:start w:val="1"/>
      <w:numFmt w:val="decimal"/>
      <w:lvlText w:val="%1.%2.%3.%4"/>
      <w:lvlJc w:val="left"/>
      <w:pPr>
        <w:ind w:left="1300" w:hanging="1200"/>
      </w:pPr>
      <w:rPr>
        <w:rFonts w:hint="default"/>
        <w:w w:val="100"/>
        <w:lang w:val="en-US" w:eastAsia="en-US" w:bidi="en-US"/>
      </w:rPr>
    </w:lvl>
    <w:lvl w:ilvl="4">
      <w:start w:val="1"/>
      <w:numFmt w:val="decimal"/>
      <w:lvlText w:val="%1.%2.%3.%4.%5"/>
      <w:lvlJc w:val="left"/>
      <w:pPr>
        <w:ind w:left="1540" w:hanging="1200"/>
      </w:pPr>
      <w:rPr>
        <w:rFonts w:hint="default"/>
        <w:spacing w:val="-1"/>
        <w:w w:val="100"/>
        <w:lang w:val="en-US" w:eastAsia="en-US" w:bidi="en-US"/>
      </w:rPr>
    </w:lvl>
    <w:lvl w:ilvl="5">
      <w:start w:val="1"/>
      <w:numFmt w:val="lowerLetter"/>
      <w:lvlText w:val="%6."/>
      <w:lvlJc w:val="left"/>
      <w:pPr>
        <w:ind w:left="820" w:hanging="1200"/>
      </w:pPr>
      <w:rPr>
        <w:rFonts w:ascii="CourierPS" w:eastAsia="CourierPS" w:hAnsi="CourierPS" w:cs="CourierPS" w:hint="default"/>
        <w:spacing w:val="-8"/>
        <w:w w:val="100"/>
        <w:sz w:val="20"/>
        <w:szCs w:val="20"/>
        <w:lang w:val="en-US" w:eastAsia="en-US" w:bidi="en-US"/>
      </w:rPr>
    </w:lvl>
    <w:lvl w:ilvl="6">
      <w:numFmt w:val="bullet"/>
      <w:lvlText w:val="•"/>
      <w:lvlJc w:val="left"/>
      <w:pPr>
        <w:ind w:left="5491" w:hanging="1200"/>
      </w:pPr>
      <w:rPr>
        <w:rFonts w:hint="default"/>
        <w:lang w:val="en-US" w:eastAsia="en-US" w:bidi="en-US"/>
      </w:rPr>
    </w:lvl>
    <w:lvl w:ilvl="7">
      <w:numFmt w:val="bullet"/>
      <w:lvlText w:val="•"/>
      <w:lvlJc w:val="left"/>
      <w:pPr>
        <w:ind w:left="6808" w:hanging="1200"/>
      </w:pPr>
      <w:rPr>
        <w:rFonts w:hint="default"/>
        <w:lang w:val="en-US" w:eastAsia="en-US" w:bidi="en-US"/>
      </w:rPr>
    </w:lvl>
    <w:lvl w:ilvl="8">
      <w:numFmt w:val="bullet"/>
      <w:lvlText w:val="•"/>
      <w:lvlJc w:val="left"/>
      <w:pPr>
        <w:ind w:left="8125" w:hanging="1200"/>
      </w:pPr>
      <w:rPr>
        <w:rFonts w:hint="default"/>
        <w:lang w:val="en-US" w:eastAsia="en-US" w:bidi="en-US"/>
      </w:rPr>
    </w:lvl>
  </w:abstractNum>
  <w:abstractNum w:abstractNumId="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5"/>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0"/>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42F6"/>
    <w:rsid w:val="00004934"/>
    <w:rsid w:val="00006D98"/>
    <w:rsid w:val="00007381"/>
    <w:rsid w:val="00007BEF"/>
    <w:rsid w:val="0001011E"/>
    <w:rsid w:val="00010D2C"/>
    <w:rsid w:val="00012574"/>
    <w:rsid w:val="00012E6D"/>
    <w:rsid w:val="00014585"/>
    <w:rsid w:val="00014F40"/>
    <w:rsid w:val="00015743"/>
    <w:rsid w:val="00017759"/>
    <w:rsid w:val="00020172"/>
    <w:rsid w:val="000250AA"/>
    <w:rsid w:val="00025DF3"/>
    <w:rsid w:val="0002656A"/>
    <w:rsid w:val="00031D1A"/>
    <w:rsid w:val="00033D68"/>
    <w:rsid w:val="00035673"/>
    <w:rsid w:val="00035EA5"/>
    <w:rsid w:val="00036731"/>
    <w:rsid w:val="00040622"/>
    <w:rsid w:val="0004121D"/>
    <w:rsid w:val="00042109"/>
    <w:rsid w:val="00045849"/>
    <w:rsid w:val="0004656E"/>
    <w:rsid w:val="00050FE4"/>
    <w:rsid w:val="000519F8"/>
    <w:rsid w:val="000533EA"/>
    <w:rsid w:val="00054D10"/>
    <w:rsid w:val="00061A86"/>
    <w:rsid w:val="000639B9"/>
    <w:rsid w:val="00064B52"/>
    <w:rsid w:val="0006511E"/>
    <w:rsid w:val="00065F01"/>
    <w:rsid w:val="000662A5"/>
    <w:rsid w:val="00070438"/>
    <w:rsid w:val="00072371"/>
    <w:rsid w:val="00072581"/>
    <w:rsid w:val="000726D7"/>
    <w:rsid w:val="00073F75"/>
    <w:rsid w:val="0007421F"/>
    <w:rsid w:val="000749FF"/>
    <w:rsid w:val="000771E4"/>
    <w:rsid w:val="00080B6D"/>
    <w:rsid w:val="00081FDC"/>
    <w:rsid w:val="00083A9E"/>
    <w:rsid w:val="00084C1F"/>
    <w:rsid w:val="0008500F"/>
    <w:rsid w:val="00086117"/>
    <w:rsid w:val="00092F29"/>
    <w:rsid w:val="00096764"/>
    <w:rsid w:val="000A119A"/>
    <w:rsid w:val="000A33F6"/>
    <w:rsid w:val="000A7E03"/>
    <w:rsid w:val="000B0250"/>
    <w:rsid w:val="000B14DD"/>
    <w:rsid w:val="000B314F"/>
    <w:rsid w:val="000B3B45"/>
    <w:rsid w:val="000B42B5"/>
    <w:rsid w:val="000B5D6C"/>
    <w:rsid w:val="000B634B"/>
    <w:rsid w:val="000C15E9"/>
    <w:rsid w:val="000C3FFC"/>
    <w:rsid w:val="000C7FDD"/>
    <w:rsid w:val="000D2433"/>
    <w:rsid w:val="000D24A9"/>
    <w:rsid w:val="000D2D4D"/>
    <w:rsid w:val="000D43D0"/>
    <w:rsid w:val="000D4AD9"/>
    <w:rsid w:val="000D4C08"/>
    <w:rsid w:val="000D54EB"/>
    <w:rsid w:val="000D6B0C"/>
    <w:rsid w:val="000E41FE"/>
    <w:rsid w:val="000E46E4"/>
    <w:rsid w:val="000E4905"/>
    <w:rsid w:val="000E5339"/>
    <w:rsid w:val="000E6D52"/>
    <w:rsid w:val="000F02BA"/>
    <w:rsid w:val="000F17EE"/>
    <w:rsid w:val="000F2BB7"/>
    <w:rsid w:val="001000F7"/>
    <w:rsid w:val="00100517"/>
    <w:rsid w:val="0010374A"/>
    <w:rsid w:val="001119F4"/>
    <w:rsid w:val="00112EA0"/>
    <w:rsid w:val="0011347A"/>
    <w:rsid w:val="001140C8"/>
    <w:rsid w:val="00114319"/>
    <w:rsid w:val="00121193"/>
    <w:rsid w:val="00125429"/>
    <w:rsid w:val="00126F2C"/>
    <w:rsid w:val="00127894"/>
    <w:rsid w:val="00130662"/>
    <w:rsid w:val="001316E7"/>
    <w:rsid w:val="0013415C"/>
    <w:rsid w:val="001357EB"/>
    <w:rsid w:val="0013749F"/>
    <w:rsid w:val="00137ADA"/>
    <w:rsid w:val="0014137D"/>
    <w:rsid w:val="001426C8"/>
    <w:rsid w:val="00143F62"/>
    <w:rsid w:val="00143F6B"/>
    <w:rsid w:val="00146ED3"/>
    <w:rsid w:val="001478A5"/>
    <w:rsid w:val="0015266E"/>
    <w:rsid w:val="0015352B"/>
    <w:rsid w:val="0015457F"/>
    <w:rsid w:val="00154DD1"/>
    <w:rsid w:val="00155009"/>
    <w:rsid w:val="00157F80"/>
    <w:rsid w:val="00161673"/>
    <w:rsid w:val="00163691"/>
    <w:rsid w:val="00164A56"/>
    <w:rsid w:val="00165B41"/>
    <w:rsid w:val="001673CD"/>
    <w:rsid w:val="001713D6"/>
    <w:rsid w:val="00171A97"/>
    <w:rsid w:val="00173EC4"/>
    <w:rsid w:val="00175799"/>
    <w:rsid w:val="00177B66"/>
    <w:rsid w:val="001837A4"/>
    <w:rsid w:val="00183BCC"/>
    <w:rsid w:val="00184BBB"/>
    <w:rsid w:val="00190A7A"/>
    <w:rsid w:val="00191505"/>
    <w:rsid w:val="00192AB9"/>
    <w:rsid w:val="001937BD"/>
    <w:rsid w:val="001941B9"/>
    <w:rsid w:val="0019762E"/>
    <w:rsid w:val="001A19D2"/>
    <w:rsid w:val="001A7B1D"/>
    <w:rsid w:val="001B15EF"/>
    <w:rsid w:val="001B1928"/>
    <w:rsid w:val="001B2784"/>
    <w:rsid w:val="001B2BE7"/>
    <w:rsid w:val="001B2E5B"/>
    <w:rsid w:val="001B5F8B"/>
    <w:rsid w:val="001B69C4"/>
    <w:rsid w:val="001B6FA5"/>
    <w:rsid w:val="001C01F6"/>
    <w:rsid w:val="001C07E5"/>
    <w:rsid w:val="001C1AC4"/>
    <w:rsid w:val="001C1BE2"/>
    <w:rsid w:val="001C246A"/>
    <w:rsid w:val="001C4E19"/>
    <w:rsid w:val="001C57D6"/>
    <w:rsid w:val="001C595F"/>
    <w:rsid w:val="001C6412"/>
    <w:rsid w:val="001C7942"/>
    <w:rsid w:val="001D05A9"/>
    <w:rsid w:val="001D1219"/>
    <w:rsid w:val="001D302C"/>
    <w:rsid w:val="001D4127"/>
    <w:rsid w:val="001D4782"/>
    <w:rsid w:val="001D7358"/>
    <w:rsid w:val="001E038C"/>
    <w:rsid w:val="001E15A9"/>
    <w:rsid w:val="001E28E9"/>
    <w:rsid w:val="001E5302"/>
    <w:rsid w:val="001E70B8"/>
    <w:rsid w:val="001E7304"/>
    <w:rsid w:val="001E7784"/>
    <w:rsid w:val="001E7FC2"/>
    <w:rsid w:val="001F0478"/>
    <w:rsid w:val="001F1F67"/>
    <w:rsid w:val="001F2F1D"/>
    <w:rsid w:val="001F441A"/>
    <w:rsid w:val="001F5C1B"/>
    <w:rsid w:val="001F71BC"/>
    <w:rsid w:val="00203611"/>
    <w:rsid w:val="00203E33"/>
    <w:rsid w:val="002108CE"/>
    <w:rsid w:val="0021154E"/>
    <w:rsid w:val="00213219"/>
    <w:rsid w:val="002153E8"/>
    <w:rsid w:val="002207C3"/>
    <w:rsid w:val="00220A9C"/>
    <w:rsid w:val="00220E0C"/>
    <w:rsid w:val="00221E43"/>
    <w:rsid w:val="002230CB"/>
    <w:rsid w:val="002237D1"/>
    <w:rsid w:val="00225D5A"/>
    <w:rsid w:val="00227D72"/>
    <w:rsid w:val="0023036A"/>
    <w:rsid w:val="00231C75"/>
    <w:rsid w:val="00232230"/>
    <w:rsid w:val="0023280D"/>
    <w:rsid w:val="0023329A"/>
    <w:rsid w:val="00233453"/>
    <w:rsid w:val="0023387C"/>
    <w:rsid w:val="00234744"/>
    <w:rsid w:val="00235655"/>
    <w:rsid w:val="00235D9C"/>
    <w:rsid w:val="002366A5"/>
    <w:rsid w:val="00237198"/>
    <w:rsid w:val="0024041B"/>
    <w:rsid w:val="00245A28"/>
    <w:rsid w:val="0024691A"/>
    <w:rsid w:val="00247674"/>
    <w:rsid w:val="00253D2B"/>
    <w:rsid w:val="00261535"/>
    <w:rsid w:val="00262DF6"/>
    <w:rsid w:val="002700F0"/>
    <w:rsid w:val="00272325"/>
    <w:rsid w:val="00272C1B"/>
    <w:rsid w:val="00273BD5"/>
    <w:rsid w:val="00274399"/>
    <w:rsid w:val="00277E01"/>
    <w:rsid w:val="00280439"/>
    <w:rsid w:val="002837CE"/>
    <w:rsid w:val="00284165"/>
    <w:rsid w:val="0028616F"/>
    <w:rsid w:val="00286A05"/>
    <w:rsid w:val="0029086E"/>
    <w:rsid w:val="002921FB"/>
    <w:rsid w:val="0029396D"/>
    <w:rsid w:val="00296649"/>
    <w:rsid w:val="002A16C1"/>
    <w:rsid w:val="002A3312"/>
    <w:rsid w:val="002A355D"/>
    <w:rsid w:val="002A4406"/>
    <w:rsid w:val="002A4D37"/>
    <w:rsid w:val="002A5E56"/>
    <w:rsid w:val="002B34A4"/>
    <w:rsid w:val="002B4292"/>
    <w:rsid w:val="002C02FD"/>
    <w:rsid w:val="002C2D87"/>
    <w:rsid w:val="002C3159"/>
    <w:rsid w:val="002C3438"/>
    <w:rsid w:val="002C3FFC"/>
    <w:rsid w:val="002C560D"/>
    <w:rsid w:val="002D07E1"/>
    <w:rsid w:val="002D28CD"/>
    <w:rsid w:val="002D4329"/>
    <w:rsid w:val="002D555F"/>
    <w:rsid w:val="002D6023"/>
    <w:rsid w:val="002D6100"/>
    <w:rsid w:val="002E0424"/>
    <w:rsid w:val="002E2AD1"/>
    <w:rsid w:val="002E399A"/>
    <w:rsid w:val="002E3F27"/>
    <w:rsid w:val="002E653B"/>
    <w:rsid w:val="002F1DA0"/>
    <w:rsid w:val="002F339D"/>
    <w:rsid w:val="002F5863"/>
    <w:rsid w:val="00301FA4"/>
    <w:rsid w:val="003028B5"/>
    <w:rsid w:val="00305D77"/>
    <w:rsid w:val="003125A9"/>
    <w:rsid w:val="00312C34"/>
    <w:rsid w:val="003137AE"/>
    <w:rsid w:val="00313A15"/>
    <w:rsid w:val="003146F4"/>
    <w:rsid w:val="003164A9"/>
    <w:rsid w:val="003165A1"/>
    <w:rsid w:val="00316798"/>
    <w:rsid w:val="003169A7"/>
    <w:rsid w:val="0031725C"/>
    <w:rsid w:val="00320CD9"/>
    <w:rsid w:val="00321F88"/>
    <w:rsid w:val="00323203"/>
    <w:rsid w:val="003235CF"/>
    <w:rsid w:val="003235D1"/>
    <w:rsid w:val="00324CA6"/>
    <w:rsid w:val="003252BE"/>
    <w:rsid w:val="00326247"/>
    <w:rsid w:val="00326A63"/>
    <w:rsid w:val="00327B97"/>
    <w:rsid w:val="0033158E"/>
    <w:rsid w:val="00333B80"/>
    <w:rsid w:val="00333CF7"/>
    <w:rsid w:val="00340168"/>
    <w:rsid w:val="00343C1F"/>
    <w:rsid w:val="00345DB9"/>
    <w:rsid w:val="0034768A"/>
    <w:rsid w:val="00352F24"/>
    <w:rsid w:val="003540C2"/>
    <w:rsid w:val="00361587"/>
    <w:rsid w:val="0036392D"/>
    <w:rsid w:val="003677A3"/>
    <w:rsid w:val="00372FF1"/>
    <w:rsid w:val="0037346D"/>
    <w:rsid w:val="00373770"/>
    <w:rsid w:val="003743CA"/>
    <w:rsid w:val="00375443"/>
    <w:rsid w:val="003756A5"/>
    <w:rsid w:val="00375794"/>
    <w:rsid w:val="00377DF4"/>
    <w:rsid w:val="0038096A"/>
    <w:rsid w:val="00381FEC"/>
    <w:rsid w:val="0038360B"/>
    <w:rsid w:val="00383891"/>
    <w:rsid w:val="00383B97"/>
    <w:rsid w:val="00383E57"/>
    <w:rsid w:val="003845F8"/>
    <w:rsid w:val="00384E6B"/>
    <w:rsid w:val="003862BE"/>
    <w:rsid w:val="00386E74"/>
    <w:rsid w:val="00390EBE"/>
    <w:rsid w:val="00393F77"/>
    <w:rsid w:val="00394121"/>
    <w:rsid w:val="00394261"/>
    <w:rsid w:val="00395FCE"/>
    <w:rsid w:val="003A11FC"/>
    <w:rsid w:val="003A1AED"/>
    <w:rsid w:val="003A3944"/>
    <w:rsid w:val="003A6DAC"/>
    <w:rsid w:val="003B0DBB"/>
    <w:rsid w:val="003B3193"/>
    <w:rsid w:val="003B36DD"/>
    <w:rsid w:val="003B4E7F"/>
    <w:rsid w:val="003B5F79"/>
    <w:rsid w:val="003B669C"/>
    <w:rsid w:val="003B776E"/>
    <w:rsid w:val="003B7A0B"/>
    <w:rsid w:val="003C05CC"/>
    <w:rsid w:val="003C1812"/>
    <w:rsid w:val="003C1865"/>
    <w:rsid w:val="003C46B1"/>
    <w:rsid w:val="003D134B"/>
    <w:rsid w:val="003D2152"/>
    <w:rsid w:val="003D4A76"/>
    <w:rsid w:val="003D74A8"/>
    <w:rsid w:val="003D7CC5"/>
    <w:rsid w:val="003E1BCC"/>
    <w:rsid w:val="003E2B14"/>
    <w:rsid w:val="003E3B59"/>
    <w:rsid w:val="003E3C47"/>
    <w:rsid w:val="003E4DF2"/>
    <w:rsid w:val="003E61AC"/>
    <w:rsid w:val="003E62B9"/>
    <w:rsid w:val="003E6856"/>
    <w:rsid w:val="003E6D43"/>
    <w:rsid w:val="003E6F71"/>
    <w:rsid w:val="003F28B3"/>
    <w:rsid w:val="00400685"/>
    <w:rsid w:val="00401625"/>
    <w:rsid w:val="00402604"/>
    <w:rsid w:val="00402EE8"/>
    <w:rsid w:val="004055E0"/>
    <w:rsid w:val="00407F7B"/>
    <w:rsid w:val="004135D6"/>
    <w:rsid w:val="00413884"/>
    <w:rsid w:val="00415CC0"/>
    <w:rsid w:val="0041676E"/>
    <w:rsid w:val="00417B4D"/>
    <w:rsid w:val="004204FC"/>
    <w:rsid w:val="00420839"/>
    <w:rsid w:val="00420891"/>
    <w:rsid w:val="00425D62"/>
    <w:rsid w:val="0043059E"/>
    <w:rsid w:val="00430E51"/>
    <w:rsid w:val="004373A8"/>
    <w:rsid w:val="00437C86"/>
    <w:rsid w:val="00437CB4"/>
    <w:rsid w:val="00441DF3"/>
    <w:rsid w:val="004468C6"/>
    <w:rsid w:val="00447EBC"/>
    <w:rsid w:val="00447FBD"/>
    <w:rsid w:val="00453EFB"/>
    <w:rsid w:val="00455013"/>
    <w:rsid w:val="0045633E"/>
    <w:rsid w:val="00456832"/>
    <w:rsid w:val="0045770F"/>
    <w:rsid w:val="004579D4"/>
    <w:rsid w:val="00462B7A"/>
    <w:rsid w:val="00462BC7"/>
    <w:rsid w:val="00462E25"/>
    <w:rsid w:val="004635A3"/>
    <w:rsid w:val="00463EC1"/>
    <w:rsid w:val="0046457A"/>
    <w:rsid w:val="004679DB"/>
    <w:rsid w:val="00467CCF"/>
    <w:rsid w:val="00470AD9"/>
    <w:rsid w:val="0047129E"/>
    <w:rsid w:val="004727A2"/>
    <w:rsid w:val="00477B52"/>
    <w:rsid w:val="00482999"/>
    <w:rsid w:val="004850E8"/>
    <w:rsid w:val="00485804"/>
    <w:rsid w:val="004864EA"/>
    <w:rsid w:val="004869A9"/>
    <w:rsid w:val="00492797"/>
    <w:rsid w:val="004929BF"/>
    <w:rsid w:val="00492B7A"/>
    <w:rsid w:val="00492F48"/>
    <w:rsid w:val="00493732"/>
    <w:rsid w:val="00494E28"/>
    <w:rsid w:val="00495093"/>
    <w:rsid w:val="00495B91"/>
    <w:rsid w:val="0049725E"/>
    <w:rsid w:val="004A03B1"/>
    <w:rsid w:val="004A25F2"/>
    <w:rsid w:val="004A278D"/>
    <w:rsid w:val="004A28D0"/>
    <w:rsid w:val="004A2B45"/>
    <w:rsid w:val="004A4AD8"/>
    <w:rsid w:val="004B2051"/>
    <w:rsid w:val="004B4070"/>
    <w:rsid w:val="004B44EF"/>
    <w:rsid w:val="004B52B4"/>
    <w:rsid w:val="004B5349"/>
    <w:rsid w:val="004B58D3"/>
    <w:rsid w:val="004B5F36"/>
    <w:rsid w:val="004B650C"/>
    <w:rsid w:val="004C08C9"/>
    <w:rsid w:val="004C16B4"/>
    <w:rsid w:val="004C1B95"/>
    <w:rsid w:val="004C2E37"/>
    <w:rsid w:val="004C382C"/>
    <w:rsid w:val="004C5DB5"/>
    <w:rsid w:val="004D0777"/>
    <w:rsid w:val="004D1681"/>
    <w:rsid w:val="004D25E6"/>
    <w:rsid w:val="004D2B44"/>
    <w:rsid w:val="004D4084"/>
    <w:rsid w:val="004D40EF"/>
    <w:rsid w:val="004D4A13"/>
    <w:rsid w:val="004D5052"/>
    <w:rsid w:val="004E5B70"/>
    <w:rsid w:val="004F0E23"/>
    <w:rsid w:val="004F333B"/>
    <w:rsid w:val="004F365A"/>
    <w:rsid w:val="004F6722"/>
    <w:rsid w:val="004F67B5"/>
    <w:rsid w:val="00501CF5"/>
    <w:rsid w:val="0050337E"/>
    <w:rsid w:val="00511EF6"/>
    <w:rsid w:val="0051204D"/>
    <w:rsid w:val="00512509"/>
    <w:rsid w:val="00513194"/>
    <w:rsid w:val="00514876"/>
    <w:rsid w:val="00515CC0"/>
    <w:rsid w:val="00515ED5"/>
    <w:rsid w:val="00516B52"/>
    <w:rsid w:val="00520091"/>
    <w:rsid w:val="00523681"/>
    <w:rsid w:val="005262AA"/>
    <w:rsid w:val="0052666E"/>
    <w:rsid w:val="00532A6A"/>
    <w:rsid w:val="00532C64"/>
    <w:rsid w:val="005333C6"/>
    <w:rsid w:val="00536301"/>
    <w:rsid w:val="0053677B"/>
    <w:rsid w:val="00540ED5"/>
    <w:rsid w:val="00542949"/>
    <w:rsid w:val="00542EE8"/>
    <w:rsid w:val="00546A8B"/>
    <w:rsid w:val="00546B4F"/>
    <w:rsid w:val="00551647"/>
    <w:rsid w:val="00551748"/>
    <w:rsid w:val="00552E13"/>
    <w:rsid w:val="005554C2"/>
    <w:rsid w:val="0055736F"/>
    <w:rsid w:val="00560A3F"/>
    <w:rsid w:val="00564738"/>
    <w:rsid w:val="005677B7"/>
    <w:rsid w:val="00570347"/>
    <w:rsid w:val="00570CC4"/>
    <w:rsid w:val="005728AB"/>
    <w:rsid w:val="0057424F"/>
    <w:rsid w:val="00577555"/>
    <w:rsid w:val="0058185C"/>
    <w:rsid w:val="00584BBC"/>
    <w:rsid w:val="00586862"/>
    <w:rsid w:val="00586A55"/>
    <w:rsid w:val="00586E2A"/>
    <w:rsid w:val="0058731B"/>
    <w:rsid w:val="00587BCC"/>
    <w:rsid w:val="00591CA4"/>
    <w:rsid w:val="005921C3"/>
    <w:rsid w:val="00592E5C"/>
    <w:rsid w:val="00593C31"/>
    <w:rsid w:val="00594850"/>
    <w:rsid w:val="00595D03"/>
    <w:rsid w:val="005A193F"/>
    <w:rsid w:val="005A35EE"/>
    <w:rsid w:val="005A668F"/>
    <w:rsid w:val="005A75DA"/>
    <w:rsid w:val="005B001C"/>
    <w:rsid w:val="005B02E0"/>
    <w:rsid w:val="005B1229"/>
    <w:rsid w:val="005B1756"/>
    <w:rsid w:val="005B18D2"/>
    <w:rsid w:val="005B1D41"/>
    <w:rsid w:val="005B64E1"/>
    <w:rsid w:val="005C0775"/>
    <w:rsid w:val="005C1D31"/>
    <w:rsid w:val="005C1DA6"/>
    <w:rsid w:val="005C323D"/>
    <w:rsid w:val="005C36FB"/>
    <w:rsid w:val="005C4FFF"/>
    <w:rsid w:val="005C6B12"/>
    <w:rsid w:val="005C6F68"/>
    <w:rsid w:val="005D06AD"/>
    <w:rsid w:val="005D1DF0"/>
    <w:rsid w:val="005D2A99"/>
    <w:rsid w:val="005D46A3"/>
    <w:rsid w:val="005D4828"/>
    <w:rsid w:val="005D4CF1"/>
    <w:rsid w:val="005D6A59"/>
    <w:rsid w:val="005D7AD5"/>
    <w:rsid w:val="005E113F"/>
    <w:rsid w:val="005E76FF"/>
    <w:rsid w:val="005E7925"/>
    <w:rsid w:val="005F2204"/>
    <w:rsid w:val="005F2465"/>
    <w:rsid w:val="005F5113"/>
    <w:rsid w:val="005F64B5"/>
    <w:rsid w:val="005F6796"/>
    <w:rsid w:val="00603FDC"/>
    <w:rsid w:val="0060483B"/>
    <w:rsid w:val="00606F4C"/>
    <w:rsid w:val="00607634"/>
    <w:rsid w:val="00607B41"/>
    <w:rsid w:val="006110D3"/>
    <w:rsid w:val="00612F86"/>
    <w:rsid w:val="0061478A"/>
    <w:rsid w:val="0062014F"/>
    <w:rsid w:val="00620241"/>
    <w:rsid w:val="00621B0E"/>
    <w:rsid w:val="006235B2"/>
    <w:rsid w:val="00623A1C"/>
    <w:rsid w:val="00624AF3"/>
    <w:rsid w:val="00625D46"/>
    <w:rsid w:val="006274FA"/>
    <w:rsid w:val="006279A4"/>
    <w:rsid w:val="006301C0"/>
    <w:rsid w:val="0063063B"/>
    <w:rsid w:val="00631267"/>
    <w:rsid w:val="006317DA"/>
    <w:rsid w:val="0063325A"/>
    <w:rsid w:val="00640A3F"/>
    <w:rsid w:val="00641536"/>
    <w:rsid w:val="006416C1"/>
    <w:rsid w:val="00641EBE"/>
    <w:rsid w:val="006426B3"/>
    <w:rsid w:val="0064438D"/>
    <w:rsid w:val="00644AC5"/>
    <w:rsid w:val="0064720E"/>
    <w:rsid w:val="00647EEE"/>
    <w:rsid w:val="00651835"/>
    <w:rsid w:val="0066018E"/>
    <w:rsid w:val="00660B4E"/>
    <w:rsid w:val="006612BB"/>
    <w:rsid w:val="00663D68"/>
    <w:rsid w:val="006663AA"/>
    <w:rsid w:val="0066641F"/>
    <w:rsid w:val="0066653D"/>
    <w:rsid w:val="006677A1"/>
    <w:rsid w:val="00667D6E"/>
    <w:rsid w:val="006700CD"/>
    <w:rsid w:val="006705CC"/>
    <w:rsid w:val="00670CFF"/>
    <w:rsid w:val="00670FFA"/>
    <w:rsid w:val="00673B59"/>
    <w:rsid w:val="00675C27"/>
    <w:rsid w:val="0067710B"/>
    <w:rsid w:val="00677D48"/>
    <w:rsid w:val="00680168"/>
    <w:rsid w:val="00681B89"/>
    <w:rsid w:val="00682B8F"/>
    <w:rsid w:val="00686C0A"/>
    <w:rsid w:val="00687AC8"/>
    <w:rsid w:val="00687CE3"/>
    <w:rsid w:val="006948C2"/>
    <w:rsid w:val="00694B97"/>
    <w:rsid w:val="00695AAE"/>
    <w:rsid w:val="00696638"/>
    <w:rsid w:val="00696C73"/>
    <w:rsid w:val="006A25BD"/>
    <w:rsid w:val="006A3131"/>
    <w:rsid w:val="006A3829"/>
    <w:rsid w:val="006A3F59"/>
    <w:rsid w:val="006A41B8"/>
    <w:rsid w:val="006A4925"/>
    <w:rsid w:val="006A4F21"/>
    <w:rsid w:val="006A52A7"/>
    <w:rsid w:val="006B0577"/>
    <w:rsid w:val="006B2C99"/>
    <w:rsid w:val="006B5521"/>
    <w:rsid w:val="006B66E5"/>
    <w:rsid w:val="006B6726"/>
    <w:rsid w:val="006B73F5"/>
    <w:rsid w:val="006B7B83"/>
    <w:rsid w:val="006C0D8F"/>
    <w:rsid w:val="006C18CD"/>
    <w:rsid w:val="006C2E0E"/>
    <w:rsid w:val="006C349F"/>
    <w:rsid w:val="006C45F9"/>
    <w:rsid w:val="006C6999"/>
    <w:rsid w:val="006C69D3"/>
    <w:rsid w:val="006C6A47"/>
    <w:rsid w:val="006D038F"/>
    <w:rsid w:val="006D0EDB"/>
    <w:rsid w:val="006D1A77"/>
    <w:rsid w:val="006D5601"/>
    <w:rsid w:val="006D74DC"/>
    <w:rsid w:val="006D7EA1"/>
    <w:rsid w:val="006E00A4"/>
    <w:rsid w:val="006E086E"/>
    <w:rsid w:val="006E147B"/>
    <w:rsid w:val="006E1A32"/>
    <w:rsid w:val="006E1F41"/>
    <w:rsid w:val="006E5E6B"/>
    <w:rsid w:val="006E6F54"/>
    <w:rsid w:val="006F06E9"/>
    <w:rsid w:val="006F3A75"/>
    <w:rsid w:val="006F3A80"/>
    <w:rsid w:val="006F3C11"/>
    <w:rsid w:val="006F67FB"/>
    <w:rsid w:val="006F7E65"/>
    <w:rsid w:val="006F7EFC"/>
    <w:rsid w:val="00700311"/>
    <w:rsid w:val="00700508"/>
    <w:rsid w:val="007005C4"/>
    <w:rsid w:val="00700FCC"/>
    <w:rsid w:val="00701744"/>
    <w:rsid w:val="00701C9B"/>
    <w:rsid w:val="00701F1E"/>
    <w:rsid w:val="007033CF"/>
    <w:rsid w:val="007041AA"/>
    <w:rsid w:val="007041F5"/>
    <w:rsid w:val="0070642E"/>
    <w:rsid w:val="00706F9D"/>
    <w:rsid w:val="007103B4"/>
    <w:rsid w:val="00710C47"/>
    <w:rsid w:val="00715346"/>
    <w:rsid w:val="00715D30"/>
    <w:rsid w:val="0071787D"/>
    <w:rsid w:val="007179E3"/>
    <w:rsid w:val="0072179B"/>
    <w:rsid w:val="0072226E"/>
    <w:rsid w:val="00725210"/>
    <w:rsid w:val="00726187"/>
    <w:rsid w:val="00730E3E"/>
    <w:rsid w:val="0073169E"/>
    <w:rsid w:val="00735088"/>
    <w:rsid w:val="00735E13"/>
    <w:rsid w:val="00740CA8"/>
    <w:rsid w:val="0074143E"/>
    <w:rsid w:val="0074333B"/>
    <w:rsid w:val="00743769"/>
    <w:rsid w:val="007455D1"/>
    <w:rsid w:val="00746804"/>
    <w:rsid w:val="00747EB9"/>
    <w:rsid w:val="007502FC"/>
    <w:rsid w:val="007519A8"/>
    <w:rsid w:val="007521FA"/>
    <w:rsid w:val="00757AA1"/>
    <w:rsid w:val="00760A12"/>
    <w:rsid w:val="00761688"/>
    <w:rsid w:val="0076180C"/>
    <w:rsid w:val="0076224E"/>
    <w:rsid w:val="00762B2D"/>
    <w:rsid w:val="0076625E"/>
    <w:rsid w:val="0077098A"/>
    <w:rsid w:val="00773663"/>
    <w:rsid w:val="00773FAD"/>
    <w:rsid w:val="00776D57"/>
    <w:rsid w:val="00780946"/>
    <w:rsid w:val="007817F3"/>
    <w:rsid w:val="00781BC8"/>
    <w:rsid w:val="0078530E"/>
    <w:rsid w:val="007862EF"/>
    <w:rsid w:val="0079277F"/>
    <w:rsid w:val="0079351D"/>
    <w:rsid w:val="00793545"/>
    <w:rsid w:val="007938ED"/>
    <w:rsid w:val="00796612"/>
    <w:rsid w:val="007A20B3"/>
    <w:rsid w:val="007A279C"/>
    <w:rsid w:val="007A4201"/>
    <w:rsid w:val="007A5511"/>
    <w:rsid w:val="007A5B54"/>
    <w:rsid w:val="007A601F"/>
    <w:rsid w:val="007A7C63"/>
    <w:rsid w:val="007A7FC2"/>
    <w:rsid w:val="007B079D"/>
    <w:rsid w:val="007B502B"/>
    <w:rsid w:val="007B51BA"/>
    <w:rsid w:val="007B6E5F"/>
    <w:rsid w:val="007B74FD"/>
    <w:rsid w:val="007B7B4E"/>
    <w:rsid w:val="007C11CA"/>
    <w:rsid w:val="007C1635"/>
    <w:rsid w:val="007C1750"/>
    <w:rsid w:val="007C19B3"/>
    <w:rsid w:val="007C4399"/>
    <w:rsid w:val="007C57A6"/>
    <w:rsid w:val="007C6A4C"/>
    <w:rsid w:val="007C7745"/>
    <w:rsid w:val="007C78D4"/>
    <w:rsid w:val="007C7D28"/>
    <w:rsid w:val="007D12D2"/>
    <w:rsid w:val="007D2503"/>
    <w:rsid w:val="007D2FAE"/>
    <w:rsid w:val="007D3E16"/>
    <w:rsid w:val="007D4C30"/>
    <w:rsid w:val="007D65CD"/>
    <w:rsid w:val="007D6965"/>
    <w:rsid w:val="007D6FBB"/>
    <w:rsid w:val="007E0F7A"/>
    <w:rsid w:val="007E35B1"/>
    <w:rsid w:val="007E4433"/>
    <w:rsid w:val="007E4441"/>
    <w:rsid w:val="007E45D7"/>
    <w:rsid w:val="007E4767"/>
    <w:rsid w:val="007E589B"/>
    <w:rsid w:val="007F0FDD"/>
    <w:rsid w:val="007F385E"/>
    <w:rsid w:val="007F5E03"/>
    <w:rsid w:val="007F7048"/>
    <w:rsid w:val="00803206"/>
    <w:rsid w:val="0080393C"/>
    <w:rsid w:val="0080591C"/>
    <w:rsid w:val="00805946"/>
    <w:rsid w:val="00810E0B"/>
    <w:rsid w:val="00813F3E"/>
    <w:rsid w:val="0082077B"/>
    <w:rsid w:val="0082305B"/>
    <w:rsid w:val="00823F2B"/>
    <w:rsid w:val="00824AFA"/>
    <w:rsid w:val="008259A5"/>
    <w:rsid w:val="00826F0D"/>
    <w:rsid w:val="0083014B"/>
    <w:rsid w:val="00831EC6"/>
    <w:rsid w:val="00833E5A"/>
    <w:rsid w:val="008345C3"/>
    <w:rsid w:val="00834F1C"/>
    <w:rsid w:val="008366A8"/>
    <w:rsid w:val="00837C3E"/>
    <w:rsid w:val="008410E1"/>
    <w:rsid w:val="00843CEC"/>
    <w:rsid w:val="00844811"/>
    <w:rsid w:val="00844944"/>
    <w:rsid w:val="008453A8"/>
    <w:rsid w:val="008505C6"/>
    <w:rsid w:val="00853B28"/>
    <w:rsid w:val="00853EBC"/>
    <w:rsid w:val="00857FBB"/>
    <w:rsid w:val="00860221"/>
    <w:rsid w:val="00862118"/>
    <w:rsid w:val="00863A84"/>
    <w:rsid w:val="00865D64"/>
    <w:rsid w:val="008675F2"/>
    <w:rsid w:val="00867DF1"/>
    <w:rsid w:val="00870D72"/>
    <w:rsid w:val="00874B23"/>
    <w:rsid w:val="00876FB1"/>
    <w:rsid w:val="00880036"/>
    <w:rsid w:val="00882005"/>
    <w:rsid w:val="0088396C"/>
    <w:rsid w:val="00885549"/>
    <w:rsid w:val="00885A53"/>
    <w:rsid w:val="008866AC"/>
    <w:rsid w:val="00887109"/>
    <w:rsid w:val="00887FC0"/>
    <w:rsid w:val="00892384"/>
    <w:rsid w:val="008923F9"/>
    <w:rsid w:val="00894FDC"/>
    <w:rsid w:val="0089544F"/>
    <w:rsid w:val="008A1ADA"/>
    <w:rsid w:val="008A1B56"/>
    <w:rsid w:val="008A30E0"/>
    <w:rsid w:val="008A58E0"/>
    <w:rsid w:val="008A729E"/>
    <w:rsid w:val="008B1141"/>
    <w:rsid w:val="008B2CCD"/>
    <w:rsid w:val="008C0BA6"/>
    <w:rsid w:val="008C1B08"/>
    <w:rsid w:val="008C1E28"/>
    <w:rsid w:val="008C22C8"/>
    <w:rsid w:val="008C3375"/>
    <w:rsid w:val="008C4086"/>
    <w:rsid w:val="008C5036"/>
    <w:rsid w:val="008C674D"/>
    <w:rsid w:val="008C7685"/>
    <w:rsid w:val="008D2891"/>
    <w:rsid w:val="008D2C45"/>
    <w:rsid w:val="008D3AA8"/>
    <w:rsid w:val="008D440A"/>
    <w:rsid w:val="008E06C3"/>
    <w:rsid w:val="008E0979"/>
    <w:rsid w:val="008E3436"/>
    <w:rsid w:val="008E52D4"/>
    <w:rsid w:val="008E54E4"/>
    <w:rsid w:val="008F0757"/>
    <w:rsid w:val="008F1B3C"/>
    <w:rsid w:val="008F322F"/>
    <w:rsid w:val="008F3DBE"/>
    <w:rsid w:val="008F4396"/>
    <w:rsid w:val="008F4447"/>
    <w:rsid w:val="008F4C16"/>
    <w:rsid w:val="008F612B"/>
    <w:rsid w:val="0090278F"/>
    <w:rsid w:val="00902995"/>
    <w:rsid w:val="00903DB7"/>
    <w:rsid w:val="00903DC6"/>
    <w:rsid w:val="009044CC"/>
    <w:rsid w:val="009061E1"/>
    <w:rsid w:val="009064C7"/>
    <w:rsid w:val="00906942"/>
    <w:rsid w:val="009126C1"/>
    <w:rsid w:val="00912B2C"/>
    <w:rsid w:val="009148DF"/>
    <w:rsid w:val="009203B5"/>
    <w:rsid w:val="0092279D"/>
    <w:rsid w:val="00922C13"/>
    <w:rsid w:val="00923652"/>
    <w:rsid w:val="00923F6E"/>
    <w:rsid w:val="009261A7"/>
    <w:rsid w:val="009263FC"/>
    <w:rsid w:val="00930455"/>
    <w:rsid w:val="00931CB1"/>
    <w:rsid w:val="00932C7C"/>
    <w:rsid w:val="00934288"/>
    <w:rsid w:val="009343F5"/>
    <w:rsid w:val="009345EC"/>
    <w:rsid w:val="00934668"/>
    <w:rsid w:val="009347C3"/>
    <w:rsid w:val="00936749"/>
    <w:rsid w:val="00941310"/>
    <w:rsid w:val="009415B9"/>
    <w:rsid w:val="0094282B"/>
    <w:rsid w:val="00944363"/>
    <w:rsid w:val="0094579A"/>
    <w:rsid w:val="009469F0"/>
    <w:rsid w:val="0094713E"/>
    <w:rsid w:val="0094771F"/>
    <w:rsid w:val="00947799"/>
    <w:rsid w:val="00951A68"/>
    <w:rsid w:val="0095256C"/>
    <w:rsid w:val="00952CCC"/>
    <w:rsid w:val="00953451"/>
    <w:rsid w:val="00953C36"/>
    <w:rsid w:val="0095465F"/>
    <w:rsid w:val="00955936"/>
    <w:rsid w:val="00956137"/>
    <w:rsid w:val="0096067B"/>
    <w:rsid w:val="0096119C"/>
    <w:rsid w:val="00963315"/>
    <w:rsid w:val="00964153"/>
    <w:rsid w:val="009643A1"/>
    <w:rsid w:val="00964E45"/>
    <w:rsid w:val="00964EA0"/>
    <w:rsid w:val="009657DC"/>
    <w:rsid w:val="00966D44"/>
    <w:rsid w:val="009678AB"/>
    <w:rsid w:val="00967CDA"/>
    <w:rsid w:val="0097280C"/>
    <w:rsid w:val="00973850"/>
    <w:rsid w:val="0097447E"/>
    <w:rsid w:val="0097576B"/>
    <w:rsid w:val="0097644E"/>
    <w:rsid w:val="00977367"/>
    <w:rsid w:val="00977B81"/>
    <w:rsid w:val="00981F97"/>
    <w:rsid w:val="00982DF8"/>
    <w:rsid w:val="0098384E"/>
    <w:rsid w:val="0098508C"/>
    <w:rsid w:val="00985149"/>
    <w:rsid w:val="0098683D"/>
    <w:rsid w:val="00986C20"/>
    <w:rsid w:val="00987242"/>
    <w:rsid w:val="00990BBC"/>
    <w:rsid w:val="0099179C"/>
    <w:rsid w:val="009922C4"/>
    <w:rsid w:val="00992343"/>
    <w:rsid w:val="00992932"/>
    <w:rsid w:val="00993A3F"/>
    <w:rsid w:val="00993D47"/>
    <w:rsid w:val="009951EF"/>
    <w:rsid w:val="0099609C"/>
    <w:rsid w:val="009973B6"/>
    <w:rsid w:val="009A1546"/>
    <w:rsid w:val="009A249B"/>
    <w:rsid w:val="009A5272"/>
    <w:rsid w:val="009A732F"/>
    <w:rsid w:val="009B389E"/>
    <w:rsid w:val="009B38BA"/>
    <w:rsid w:val="009B489C"/>
    <w:rsid w:val="009C0213"/>
    <w:rsid w:val="009C4407"/>
    <w:rsid w:val="009C4516"/>
    <w:rsid w:val="009C459C"/>
    <w:rsid w:val="009C650A"/>
    <w:rsid w:val="009C7C1D"/>
    <w:rsid w:val="009D229F"/>
    <w:rsid w:val="009D368F"/>
    <w:rsid w:val="009D3A16"/>
    <w:rsid w:val="009D460B"/>
    <w:rsid w:val="009D498F"/>
    <w:rsid w:val="009D5663"/>
    <w:rsid w:val="009D5802"/>
    <w:rsid w:val="009D6B3A"/>
    <w:rsid w:val="009E131B"/>
    <w:rsid w:val="009E1AC9"/>
    <w:rsid w:val="009E1D1E"/>
    <w:rsid w:val="009E46C3"/>
    <w:rsid w:val="009E5121"/>
    <w:rsid w:val="009E57F8"/>
    <w:rsid w:val="009F0660"/>
    <w:rsid w:val="009F3B57"/>
    <w:rsid w:val="009F44D7"/>
    <w:rsid w:val="009F60C2"/>
    <w:rsid w:val="009F658E"/>
    <w:rsid w:val="009F6985"/>
    <w:rsid w:val="00A00944"/>
    <w:rsid w:val="00A05A1E"/>
    <w:rsid w:val="00A107D3"/>
    <w:rsid w:val="00A123D5"/>
    <w:rsid w:val="00A13308"/>
    <w:rsid w:val="00A13FC9"/>
    <w:rsid w:val="00A15654"/>
    <w:rsid w:val="00A20EA9"/>
    <w:rsid w:val="00A20F79"/>
    <w:rsid w:val="00A2418A"/>
    <w:rsid w:val="00A3014C"/>
    <w:rsid w:val="00A3054C"/>
    <w:rsid w:val="00A32A8D"/>
    <w:rsid w:val="00A35266"/>
    <w:rsid w:val="00A35E74"/>
    <w:rsid w:val="00A37CC4"/>
    <w:rsid w:val="00A40EFB"/>
    <w:rsid w:val="00A42B62"/>
    <w:rsid w:val="00A45C75"/>
    <w:rsid w:val="00A524C7"/>
    <w:rsid w:val="00A546B5"/>
    <w:rsid w:val="00A576E4"/>
    <w:rsid w:val="00A61B0F"/>
    <w:rsid w:val="00A62BC1"/>
    <w:rsid w:val="00A62CD5"/>
    <w:rsid w:val="00A63E13"/>
    <w:rsid w:val="00A64DAE"/>
    <w:rsid w:val="00A66AD5"/>
    <w:rsid w:val="00A70899"/>
    <w:rsid w:val="00A71A47"/>
    <w:rsid w:val="00A72D3E"/>
    <w:rsid w:val="00A73312"/>
    <w:rsid w:val="00A74914"/>
    <w:rsid w:val="00A75B69"/>
    <w:rsid w:val="00A77024"/>
    <w:rsid w:val="00A77B9D"/>
    <w:rsid w:val="00A80582"/>
    <w:rsid w:val="00A806BC"/>
    <w:rsid w:val="00A80ABA"/>
    <w:rsid w:val="00A81D82"/>
    <w:rsid w:val="00A83FAB"/>
    <w:rsid w:val="00A841DF"/>
    <w:rsid w:val="00A84356"/>
    <w:rsid w:val="00A85112"/>
    <w:rsid w:val="00A85F51"/>
    <w:rsid w:val="00A90133"/>
    <w:rsid w:val="00A9083D"/>
    <w:rsid w:val="00A92C85"/>
    <w:rsid w:val="00A94535"/>
    <w:rsid w:val="00A94819"/>
    <w:rsid w:val="00A94857"/>
    <w:rsid w:val="00A96ECF"/>
    <w:rsid w:val="00AA2876"/>
    <w:rsid w:val="00AA2DAB"/>
    <w:rsid w:val="00AA4176"/>
    <w:rsid w:val="00AA69E9"/>
    <w:rsid w:val="00AB3EB8"/>
    <w:rsid w:val="00AB669D"/>
    <w:rsid w:val="00AC0498"/>
    <w:rsid w:val="00AC07D7"/>
    <w:rsid w:val="00AC3965"/>
    <w:rsid w:val="00AC4EE5"/>
    <w:rsid w:val="00AC7A21"/>
    <w:rsid w:val="00AD108F"/>
    <w:rsid w:val="00AD206F"/>
    <w:rsid w:val="00AD2559"/>
    <w:rsid w:val="00AD5DC9"/>
    <w:rsid w:val="00AD5EC5"/>
    <w:rsid w:val="00AD67D3"/>
    <w:rsid w:val="00AD6C5D"/>
    <w:rsid w:val="00AD7625"/>
    <w:rsid w:val="00AD7C20"/>
    <w:rsid w:val="00AE00C1"/>
    <w:rsid w:val="00AE06A1"/>
    <w:rsid w:val="00AE0B39"/>
    <w:rsid w:val="00AE386D"/>
    <w:rsid w:val="00AE3D27"/>
    <w:rsid w:val="00AF3526"/>
    <w:rsid w:val="00B01840"/>
    <w:rsid w:val="00B037F0"/>
    <w:rsid w:val="00B04289"/>
    <w:rsid w:val="00B04AF0"/>
    <w:rsid w:val="00B06AF4"/>
    <w:rsid w:val="00B07BD3"/>
    <w:rsid w:val="00B10168"/>
    <w:rsid w:val="00B10CFE"/>
    <w:rsid w:val="00B13ABC"/>
    <w:rsid w:val="00B13C72"/>
    <w:rsid w:val="00B144F9"/>
    <w:rsid w:val="00B15D93"/>
    <w:rsid w:val="00B15FF2"/>
    <w:rsid w:val="00B1659E"/>
    <w:rsid w:val="00B204D6"/>
    <w:rsid w:val="00B21939"/>
    <w:rsid w:val="00B21F71"/>
    <w:rsid w:val="00B237EA"/>
    <w:rsid w:val="00B2415B"/>
    <w:rsid w:val="00B24872"/>
    <w:rsid w:val="00B24F5F"/>
    <w:rsid w:val="00B25461"/>
    <w:rsid w:val="00B257DF"/>
    <w:rsid w:val="00B30806"/>
    <w:rsid w:val="00B30ADE"/>
    <w:rsid w:val="00B326E0"/>
    <w:rsid w:val="00B33111"/>
    <w:rsid w:val="00B36A05"/>
    <w:rsid w:val="00B37838"/>
    <w:rsid w:val="00B40140"/>
    <w:rsid w:val="00B41E27"/>
    <w:rsid w:val="00B4517A"/>
    <w:rsid w:val="00B451D9"/>
    <w:rsid w:val="00B47860"/>
    <w:rsid w:val="00B501BF"/>
    <w:rsid w:val="00B54773"/>
    <w:rsid w:val="00B54CA2"/>
    <w:rsid w:val="00B55168"/>
    <w:rsid w:val="00B5557B"/>
    <w:rsid w:val="00B55ABE"/>
    <w:rsid w:val="00B57087"/>
    <w:rsid w:val="00B61C90"/>
    <w:rsid w:val="00B667C3"/>
    <w:rsid w:val="00B66D96"/>
    <w:rsid w:val="00B71BA3"/>
    <w:rsid w:val="00B71E86"/>
    <w:rsid w:val="00B733CB"/>
    <w:rsid w:val="00B73634"/>
    <w:rsid w:val="00B7406F"/>
    <w:rsid w:val="00B74E1B"/>
    <w:rsid w:val="00B80DC8"/>
    <w:rsid w:val="00B81866"/>
    <w:rsid w:val="00B82C38"/>
    <w:rsid w:val="00B82F91"/>
    <w:rsid w:val="00B842CD"/>
    <w:rsid w:val="00B85B7D"/>
    <w:rsid w:val="00B865E6"/>
    <w:rsid w:val="00B86BEF"/>
    <w:rsid w:val="00B93AF7"/>
    <w:rsid w:val="00B944FA"/>
    <w:rsid w:val="00B96A7A"/>
    <w:rsid w:val="00B97D03"/>
    <w:rsid w:val="00BA1742"/>
    <w:rsid w:val="00BA1E4A"/>
    <w:rsid w:val="00BA2F0F"/>
    <w:rsid w:val="00BA52B5"/>
    <w:rsid w:val="00BA60D8"/>
    <w:rsid w:val="00BA665B"/>
    <w:rsid w:val="00BB2163"/>
    <w:rsid w:val="00BB569B"/>
    <w:rsid w:val="00BB56FD"/>
    <w:rsid w:val="00BB6D7C"/>
    <w:rsid w:val="00BB7193"/>
    <w:rsid w:val="00BB7279"/>
    <w:rsid w:val="00BC0AEA"/>
    <w:rsid w:val="00BC3568"/>
    <w:rsid w:val="00BC6B00"/>
    <w:rsid w:val="00BD1ED6"/>
    <w:rsid w:val="00BD4B27"/>
    <w:rsid w:val="00BD6220"/>
    <w:rsid w:val="00BE098A"/>
    <w:rsid w:val="00BE2204"/>
    <w:rsid w:val="00BE5299"/>
    <w:rsid w:val="00BE5708"/>
    <w:rsid w:val="00BE5F48"/>
    <w:rsid w:val="00BE6043"/>
    <w:rsid w:val="00BF66A1"/>
    <w:rsid w:val="00BF723E"/>
    <w:rsid w:val="00C006B0"/>
    <w:rsid w:val="00C0195F"/>
    <w:rsid w:val="00C037E0"/>
    <w:rsid w:val="00C04A04"/>
    <w:rsid w:val="00C104CE"/>
    <w:rsid w:val="00C10883"/>
    <w:rsid w:val="00C13467"/>
    <w:rsid w:val="00C143D5"/>
    <w:rsid w:val="00C144A3"/>
    <w:rsid w:val="00C14860"/>
    <w:rsid w:val="00C154E1"/>
    <w:rsid w:val="00C1557D"/>
    <w:rsid w:val="00C16CEB"/>
    <w:rsid w:val="00C17075"/>
    <w:rsid w:val="00C20445"/>
    <w:rsid w:val="00C2525D"/>
    <w:rsid w:val="00C265D3"/>
    <w:rsid w:val="00C26E36"/>
    <w:rsid w:val="00C27C2A"/>
    <w:rsid w:val="00C31760"/>
    <w:rsid w:val="00C32FF0"/>
    <w:rsid w:val="00C35B4E"/>
    <w:rsid w:val="00C35DEE"/>
    <w:rsid w:val="00C365D4"/>
    <w:rsid w:val="00C4037D"/>
    <w:rsid w:val="00C403B4"/>
    <w:rsid w:val="00C40687"/>
    <w:rsid w:val="00C4238E"/>
    <w:rsid w:val="00C427DF"/>
    <w:rsid w:val="00C44B76"/>
    <w:rsid w:val="00C45F98"/>
    <w:rsid w:val="00C463E9"/>
    <w:rsid w:val="00C46965"/>
    <w:rsid w:val="00C52437"/>
    <w:rsid w:val="00C5350C"/>
    <w:rsid w:val="00C535AF"/>
    <w:rsid w:val="00C567EB"/>
    <w:rsid w:val="00C579D5"/>
    <w:rsid w:val="00C62101"/>
    <w:rsid w:val="00C6248D"/>
    <w:rsid w:val="00C703C1"/>
    <w:rsid w:val="00C70A98"/>
    <w:rsid w:val="00C71BCA"/>
    <w:rsid w:val="00C72500"/>
    <w:rsid w:val="00C72DD4"/>
    <w:rsid w:val="00C745D1"/>
    <w:rsid w:val="00C762C9"/>
    <w:rsid w:val="00C800CE"/>
    <w:rsid w:val="00C802D7"/>
    <w:rsid w:val="00C8041E"/>
    <w:rsid w:val="00C81DD4"/>
    <w:rsid w:val="00C8266C"/>
    <w:rsid w:val="00C87D39"/>
    <w:rsid w:val="00C87DA5"/>
    <w:rsid w:val="00C901FF"/>
    <w:rsid w:val="00C90804"/>
    <w:rsid w:val="00C92C26"/>
    <w:rsid w:val="00C949FA"/>
    <w:rsid w:val="00CA0706"/>
    <w:rsid w:val="00CA208E"/>
    <w:rsid w:val="00CA680C"/>
    <w:rsid w:val="00CA771E"/>
    <w:rsid w:val="00CB087B"/>
    <w:rsid w:val="00CB0E2F"/>
    <w:rsid w:val="00CB2F01"/>
    <w:rsid w:val="00CB3304"/>
    <w:rsid w:val="00CB51A1"/>
    <w:rsid w:val="00CB5C19"/>
    <w:rsid w:val="00CB5F41"/>
    <w:rsid w:val="00CB79BA"/>
    <w:rsid w:val="00CC12EA"/>
    <w:rsid w:val="00CC67F4"/>
    <w:rsid w:val="00CC6DCE"/>
    <w:rsid w:val="00CC720F"/>
    <w:rsid w:val="00CD03A4"/>
    <w:rsid w:val="00CD162B"/>
    <w:rsid w:val="00CD1F75"/>
    <w:rsid w:val="00CD227F"/>
    <w:rsid w:val="00CD39C9"/>
    <w:rsid w:val="00CD65A6"/>
    <w:rsid w:val="00CE5A60"/>
    <w:rsid w:val="00CE5BCF"/>
    <w:rsid w:val="00CE782E"/>
    <w:rsid w:val="00CF0624"/>
    <w:rsid w:val="00CF2D60"/>
    <w:rsid w:val="00CF48CC"/>
    <w:rsid w:val="00CF5F30"/>
    <w:rsid w:val="00CF65FD"/>
    <w:rsid w:val="00CF69FC"/>
    <w:rsid w:val="00D025BF"/>
    <w:rsid w:val="00D123E4"/>
    <w:rsid w:val="00D137D4"/>
    <w:rsid w:val="00D14A46"/>
    <w:rsid w:val="00D20AC3"/>
    <w:rsid w:val="00D23022"/>
    <w:rsid w:val="00D23E86"/>
    <w:rsid w:val="00D24A2B"/>
    <w:rsid w:val="00D262F0"/>
    <w:rsid w:val="00D272E0"/>
    <w:rsid w:val="00D277AF"/>
    <w:rsid w:val="00D27CA7"/>
    <w:rsid w:val="00D34448"/>
    <w:rsid w:val="00D3556C"/>
    <w:rsid w:val="00D357E2"/>
    <w:rsid w:val="00D36360"/>
    <w:rsid w:val="00D36378"/>
    <w:rsid w:val="00D40248"/>
    <w:rsid w:val="00D42942"/>
    <w:rsid w:val="00D430E4"/>
    <w:rsid w:val="00D453FB"/>
    <w:rsid w:val="00D45584"/>
    <w:rsid w:val="00D46686"/>
    <w:rsid w:val="00D47106"/>
    <w:rsid w:val="00D5259C"/>
    <w:rsid w:val="00D54C23"/>
    <w:rsid w:val="00D56521"/>
    <w:rsid w:val="00D607DA"/>
    <w:rsid w:val="00D633C4"/>
    <w:rsid w:val="00D64481"/>
    <w:rsid w:val="00D648A0"/>
    <w:rsid w:val="00D670E1"/>
    <w:rsid w:val="00D67646"/>
    <w:rsid w:val="00D67C72"/>
    <w:rsid w:val="00D7002C"/>
    <w:rsid w:val="00D71B5D"/>
    <w:rsid w:val="00D738D0"/>
    <w:rsid w:val="00D75231"/>
    <w:rsid w:val="00D76A89"/>
    <w:rsid w:val="00D77593"/>
    <w:rsid w:val="00D811A8"/>
    <w:rsid w:val="00D83722"/>
    <w:rsid w:val="00D84097"/>
    <w:rsid w:val="00D84BB5"/>
    <w:rsid w:val="00D85813"/>
    <w:rsid w:val="00D8600C"/>
    <w:rsid w:val="00D86F43"/>
    <w:rsid w:val="00D87439"/>
    <w:rsid w:val="00D90A3F"/>
    <w:rsid w:val="00D90CF8"/>
    <w:rsid w:val="00D9158D"/>
    <w:rsid w:val="00D921C9"/>
    <w:rsid w:val="00D959A1"/>
    <w:rsid w:val="00D95D66"/>
    <w:rsid w:val="00D96837"/>
    <w:rsid w:val="00DA14F3"/>
    <w:rsid w:val="00DA1510"/>
    <w:rsid w:val="00DA19E1"/>
    <w:rsid w:val="00DA4F20"/>
    <w:rsid w:val="00DA50E0"/>
    <w:rsid w:val="00DA6D93"/>
    <w:rsid w:val="00DA7C83"/>
    <w:rsid w:val="00DB09C5"/>
    <w:rsid w:val="00DB12F5"/>
    <w:rsid w:val="00DB5348"/>
    <w:rsid w:val="00DB62F7"/>
    <w:rsid w:val="00DB76FB"/>
    <w:rsid w:val="00DC2A0B"/>
    <w:rsid w:val="00DC3806"/>
    <w:rsid w:val="00DC4121"/>
    <w:rsid w:val="00DC4139"/>
    <w:rsid w:val="00DC6159"/>
    <w:rsid w:val="00DC6765"/>
    <w:rsid w:val="00DC6787"/>
    <w:rsid w:val="00DC6E5E"/>
    <w:rsid w:val="00DC713D"/>
    <w:rsid w:val="00DD0FA5"/>
    <w:rsid w:val="00DD22CC"/>
    <w:rsid w:val="00DD3AEE"/>
    <w:rsid w:val="00DD518A"/>
    <w:rsid w:val="00DD7ABB"/>
    <w:rsid w:val="00DD7B2D"/>
    <w:rsid w:val="00DE3DFB"/>
    <w:rsid w:val="00DE49A4"/>
    <w:rsid w:val="00DE4B64"/>
    <w:rsid w:val="00DE53F3"/>
    <w:rsid w:val="00DE594A"/>
    <w:rsid w:val="00DE70AD"/>
    <w:rsid w:val="00DF1357"/>
    <w:rsid w:val="00DF363D"/>
    <w:rsid w:val="00DF4033"/>
    <w:rsid w:val="00E02CD7"/>
    <w:rsid w:val="00E05886"/>
    <w:rsid w:val="00E06DC5"/>
    <w:rsid w:val="00E07473"/>
    <w:rsid w:val="00E10228"/>
    <w:rsid w:val="00E105DC"/>
    <w:rsid w:val="00E11B52"/>
    <w:rsid w:val="00E12FC1"/>
    <w:rsid w:val="00E13531"/>
    <w:rsid w:val="00E16C63"/>
    <w:rsid w:val="00E16E1E"/>
    <w:rsid w:val="00E22E64"/>
    <w:rsid w:val="00E24B0E"/>
    <w:rsid w:val="00E3224C"/>
    <w:rsid w:val="00E335C2"/>
    <w:rsid w:val="00E35826"/>
    <w:rsid w:val="00E406CA"/>
    <w:rsid w:val="00E519BD"/>
    <w:rsid w:val="00E5460C"/>
    <w:rsid w:val="00E546DE"/>
    <w:rsid w:val="00E5502B"/>
    <w:rsid w:val="00E5546B"/>
    <w:rsid w:val="00E560CD"/>
    <w:rsid w:val="00E568E5"/>
    <w:rsid w:val="00E574CF"/>
    <w:rsid w:val="00E60AED"/>
    <w:rsid w:val="00E66031"/>
    <w:rsid w:val="00E66121"/>
    <w:rsid w:val="00E700CE"/>
    <w:rsid w:val="00E71A11"/>
    <w:rsid w:val="00E746AE"/>
    <w:rsid w:val="00E74E1E"/>
    <w:rsid w:val="00E74F68"/>
    <w:rsid w:val="00E7577C"/>
    <w:rsid w:val="00E76040"/>
    <w:rsid w:val="00E76897"/>
    <w:rsid w:val="00E7727E"/>
    <w:rsid w:val="00E77EFE"/>
    <w:rsid w:val="00E81078"/>
    <w:rsid w:val="00E82BB0"/>
    <w:rsid w:val="00E835EB"/>
    <w:rsid w:val="00E83B1A"/>
    <w:rsid w:val="00E83F51"/>
    <w:rsid w:val="00E8417A"/>
    <w:rsid w:val="00E848BC"/>
    <w:rsid w:val="00E84B17"/>
    <w:rsid w:val="00E87168"/>
    <w:rsid w:val="00E917EF"/>
    <w:rsid w:val="00E924BD"/>
    <w:rsid w:val="00E92794"/>
    <w:rsid w:val="00E943A3"/>
    <w:rsid w:val="00E9697F"/>
    <w:rsid w:val="00E97789"/>
    <w:rsid w:val="00EA3028"/>
    <w:rsid w:val="00EA736B"/>
    <w:rsid w:val="00EB3E2C"/>
    <w:rsid w:val="00EB5210"/>
    <w:rsid w:val="00EC12D3"/>
    <w:rsid w:val="00EC7C5E"/>
    <w:rsid w:val="00EC7E3B"/>
    <w:rsid w:val="00ED2D2D"/>
    <w:rsid w:val="00ED352A"/>
    <w:rsid w:val="00ED441E"/>
    <w:rsid w:val="00ED54B2"/>
    <w:rsid w:val="00ED6599"/>
    <w:rsid w:val="00EE085D"/>
    <w:rsid w:val="00EE1A5A"/>
    <w:rsid w:val="00EE4303"/>
    <w:rsid w:val="00EE4443"/>
    <w:rsid w:val="00EE5E83"/>
    <w:rsid w:val="00EF0AEF"/>
    <w:rsid w:val="00EF226B"/>
    <w:rsid w:val="00EF5179"/>
    <w:rsid w:val="00F0119F"/>
    <w:rsid w:val="00F01283"/>
    <w:rsid w:val="00F017C0"/>
    <w:rsid w:val="00F01FCD"/>
    <w:rsid w:val="00F033ED"/>
    <w:rsid w:val="00F050EE"/>
    <w:rsid w:val="00F07141"/>
    <w:rsid w:val="00F10E89"/>
    <w:rsid w:val="00F11A8C"/>
    <w:rsid w:val="00F11B89"/>
    <w:rsid w:val="00F11FF4"/>
    <w:rsid w:val="00F122FB"/>
    <w:rsid w:val="00F12371"/>
    <w:rsid w:val="00F13B60"/>
    <w:rsid w:val="00F164AC"/>
    <w:rsid w:val="00F1693B"/>
    <w:rsid w:val="00F16B99"/>
    <w:rsid w:val="00F200FD"/>
    <w:rsid w:val="00F226B1"/>
    <w:rsid w:val="00F22E73"/>
    <w:rsid w:val="00F246FE"/>
    <w:rsid w:val="00F25086"/>
    <w:rsid w:val="00F26D34"/>
    <w:rsid w:val="00F3108E"/>
    <w:rsid w:val="00F31A8E"/>
    <w:rsid w:val="00F33A5E"/>
    <w:rsid w:val="00F33BD2"/>
    <w:rsid w:val="00F35850"/>
    <w:rsid w:val="00F37B0F"/>
    <w:rsid w:val="00F37EF3"/>
    <w:rsid w:val="00F447DD"/>
    <w:rsid w:val="00F469E0"/>
    <w:rsid w:val="00F504B1"/>
    <w:rsid w:val="00F50F90"/>
    <w:rsid w:val="00F51A43"/>
    <w:rsid w:val="00F52516"/>
    <w:rsid w:val="00F527DD"/>
    <w:rsid w:val="00F52E14"/>
    <w:rsid w:val="00F54C74"/>
    <w:rsid w:val="00F56C7F"/>
    <w:rsid w:val="00F619F4"/>
    <w:rsid w:val="00F627F3"/>
    <w:rsid w:val="00F66A8B"/>
    <w:rsid w:val="00F66B4A"/>
    <w:rsid w:val="00F721DE"/>
    <w:rsid w:val="00F7247C"/>
    <w:rsid w:val="00F73358"/>
    <w:rsid w:val="00F74BB8"/>
    <w:rsid w:val="00F75FAE"/>
    <w:rsid w:val="00F76251"/>
    <w:rsid w:val="00F80AF1"/>
    <w:rsid w:val="00F81A36"/>
    <w:rsid w:val="00F825D3"/>
    <w:rsid w:val="00F83186"/>
    <w:rsid w:val="00F84F02"/>
    <w:rsid w:val="00F85911"/>
    <w:rsid w:val="00F9101E"/>
    <w:rsid w:val="00F919A6"/>
    <w:rsid w:val="00F93194"/>
    <w:rsid w:val="00F947CF"/>
    <w:rsid w:val="00F97B13"/>
    <w:rsid w:val="00FA0339"/>
    <w:rsid w:val="00FA0B49"/>
    <w:rsid w:val="00FA2E03"/>
    <w:rsid w:val="00FA520D"/>
    <w:rsid w:val="00FA6901"/>
    <w:rsid w:val="00FB07EB"/>
    <w:rsid w:val="00FB0A31"/>
    <w:rsid w:val="00FB2F53"/>
    <w:rsid w:val="00FB39AA"/>
    <w:rsid w:val="00FB5338"/>
    <w:rsid w:val="00FB7C9A"/>
    <w:rsid w:val="00FC095B"/>
    <w:rsid w:val="00FC1AAF"/>
    <w:rsid w:val="00FC36E6"/>
    <w:rsid w:val="00FC3981"/>
    <w:rsid w:val="00FC417F"/>
    <w:rsid w:val="00FD04FC"/>
    <w:rsid w:val="00FD18E6"/>
    <w:rsid w:val="00FD2621"/>
    <w:rsid w:val="00FD3B2B"/>
    <w:rsid w:val="00FD68EA"/>
    <w:rsid w:val="00FD6EDE"/>
    <w:rsid w:val="00FE1692"/>
    <w:rsid w:val="00FE309E"/>
    <w:rsid w:val="00FE6BC4"/>
    <w:rsid w:val="00FE714B"/>
    <w:rsid w:val="00FE7E79"/>
    <w:rsid w:val="00FF1215"/>
    <w:rsid w:val="00FF251A"/>
    <w:rsid w:val="00FF33AD"/>
    <w:rsid w:val="00FF3607"/>
    <w:rsid w:val="00FF5C5A"/>
    <w:rsid w:val="00F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character" w:customStyle="1" w:styleId="fontstyle01">
    <w:name w:val="fontstyle01"/>
    <w:basedOn w:val="DefaultParagraphFont"/>
    <w:rsid w:val="00143F6B"/>
    <w:rPr>
      <w:rFonts w:ascii="Times-Italic" w:hAnsi="Times-Italic" w:hint="default"/>
      <w:b w:val="0"/>
      <w:bCs w:val="0"/>
      <w:i/>
      <w:iCs/>
      <w:color w:val="000000"/>
      <w:sz w:val="20"/>
      <w:szCs w:val="20"/>
    </w:rPr>
  </w:style>
  <w:style w:type="paragraph" w:styleId="ListParagraph">
    <w:name w:val="List Paragraph"/>
    <w:basedOn w:val="Normal"/>
    <w:uiPriority w:val="1"/>
    <w:qFormat/>
    <w:rsid w:val="004F67B5"/>
    <w:pPr>
      <w:widowControl w:val="0"/>
      <w:autoSpaceDE w:val="0"/>
      <w:autoSpaceDN w:val="0"/>
      <w:ind w:left="820" w:hanging="361"/>
    </w:pPr>
    <w:rPr>
      <w:rFonts w:ascii="CourierPS" w:eastAsia="CourierPS" w:hAnsi="CourierPS" w:cs="CourierPS"/>
      <w:szCs w:val="22"/>
      <w:lang w:bidi="en-US"/>
    </w:rPr>
  </w:style>
  <w:style w:type="character" w:customStyle="1" w:styleId="fontstyle11">
    <w:name w:val="fontstyle11"/>
    <w:basedOn w:val="DefaultParagraphFont"/>
    <w:rsid w:val="00155009"/>
    <w:rPr>
      <w:rFonts w:ascii="TimesNewRomanPSMT" w:hAnsi="TimesNewRomanPSMT" w:hint="default"/>
      <w:b w:val="0"/>
      <w:bCs w:val="0"/>
      <w:i w:val="0"/>
      <w:iCs w:val="0"/>
      <w:color w:val="000000"/>
      <w:sz w:val="20"/>
      <w:szCs w:val="20"/>
    </w:rPr>
  </w:style>
  <w:style w:type="character" w:customStyle="1" w:styleId="jss963">
    <w:name w:val="jss963"/>
    <w:basedOn w:val="DefaultParagraphFont"/>
    <w:rsid w:val="00F919A6"/>
  </w:style>
  <w:style w:type="character" w:customStyle="1" w:styleId="jss902">
    <w:name w:val="jss902"/>
    <w:basedOn w:val="DefaultParagraphFont"/>
    <w:rsid w:val="00C13467"/>
  </w:style>
  <w:style w:type="character" w:customStyle="1" w:styleId="jss781">
    <w:name w:val="jss781"/>
    <w:basedOn w:val="DefaultParagraphFont"/>
    <w:rsid w:val="0060483B"/>
  </w:style>
  <w:style w:type="character" w:customStyle="1" w:styleId="IP">
    <w:name w:val="IP"/>
    <w:rsid w:val="001000F7"/>
    <w:rPr>
      <w:color w:val="FF0000"/>
    </w:rPr>
  </w:style>
  <w:style w:type="character" w:styleId="Emphasis">
    <w:name w:val="Emphasis"/>
    <w:basedOn w:val="DefaultParagraphFont"/>
    <w:uiPriority w:val="20"/>
    <w:qFormat/>
    <w:rsid w:val="006301C0"/>
    <w:rPr>
      <w:i/>
      <w:iCs/>
    </w:rPr>
  </w:style>
  <w:style w:type="character" w:customStyle="1" w:styleId="il">
    <w:name w:val="il"/>
    <w:basedOn w:val="DefaultParagraphFont"/>
    <w:rsid w:val="00E8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156386790">
      <w:bodyDiv w:val="1"/>
      <w:marLeft w:val="0"/>
      <w:marRight w:val="0"/>
      <w:marTop w:val="0"/>
      <w:marBottom w:val="0"/>
      <w:divBdr>
        <w:top w:val="none" w:sz="0" w:space="0" w:color="auto"/>
        <w:left w:val="none" w:sz="0" w:space="0" w:color="auto"/>
        <w:bottom w:val="none" w:sz="0" w:space="0" w:color="auto"/>
        <w:right w:val="none" w:sz="0" w:space="0" w:color="auto"/>
      </w:divBdr>
      <w:divsChild>
        <w:div w:id="1853445645">
          <w:marLeft w:val="0"/>
          <w:marRight w:val="0"/>
          <w:marTop w:val="0"/>
          <w:marBottom w:val="0"/>
          <w:divBdr>
            <w:top w:val="none" w:sz="0" w:space="0" w:color="auto"/>
            <w:left w:val="none" w:sz="0" w:space="0" w:color="auto"/>
            <w:bottom w:val="none" w:sz="0" w:space="0" w:color="auto"/>
            <w:right w:val="none" w:sz="0" w:space="0" w:color="auto"/>
          </w:divBdr>
        </w:div>
        <w:div w:id="1191336706">
          <w:marLeft w:val="0"/>
          <w:marRight w:val="0"/>
          <w:marTop w:val="0"/>
          <w:marBottom w:val="0"/>
          <w:divBdr>
            <w:top w:val="none" w:sz="0" w:space="0" w:color="auto"/>
            <w:left w:val="none" w:sz="0" w:space="0" w:color="auto"/>
            <w:bottom w:val="none" w:sz="0" w:space="0" w:color="auto"/>
            <w:right w:val="none" w:sz="0" w:space="0" w:color="auto"/>
          </w:divBdr>
        </w:div>
        <w:div w:id="178081881">
          <w:marLeft w:val="0"/>
          <w:marRight w:val="0"/>
          <w:marTop w:val="0"/>
          <w:marBottom w:val="0"/>
          <w:divBdr>
            <w:top w:val="none" w:sz="0" w:space="0" w:color="auto"/>
            <w:left w:val="none" w:sz="0" w:space="0" w:color="auto"/>
            <w:bottom w:val="none" w:sz="0" w:space="0" w:color="auto"/>
            <w:right w:val="none" w:sz="0" w:space="0" w:color="auto"/>
          </w:divBdr>
        </w:div>
      </w:divsChild>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28407497">
      <w:bodyDiv w:val="1"/>
      <w:marLeft w:val="0"/>
      <w:marRight w:val="0"/>
      <w:marTop w:val="0"/>
      <w:marBottom w:val="0"/>
      <w:divBdr>
        <w:top w:val="none" w:sz="0" w:space="0" w:color="auto"/>
        <w:left w:val="none" w:sz="0" w:space="0" w:color="auto"/>
        <w:bottom w:val="none" w:sz="0" w:space="0" w:color="auto"/>
        <w:right w:val="none" w:sz="0" w:space="0" w:color="auto"/>
      </w:divBdr>
      <w:divsChild>
        <w:div w:id="1777556725">
          <w:marLeft w:val="0"/>
          <w:marRight w:val="0"/>
          <w:marTop w:val="0"/>
          <w:marBottom w:val="0"/>
          <w:divBdr>
            <w:top w:val="none" w:sz="0" w:space="0" w:color="auto"/>
            <w:left w:val="none" w:sz="0" w:space="0" w:color="auto"/>
            <w:bottom w:val="none" w:sz="0" w:space="0" w:color="auto"/>
            <w:right w:val="none" w:sz="0" w:space="0" w:color="auto"/>
          </w:divBdr>
          <w:divsChild>
            <w:div w:id="2024163869">
              <w:marLeft w:val="0"/>
              <w:marRight w:val="0"/>
              <w:marTop w:val="0"/>
              <w:marBottom w:val="0"/>
              <w:divBdr>
                <w:top w:val="none" w:sz="0" w:space="0" w:color="auto"/>
                <w:left w:val="none" w:sz="0" w:space="0" w:color="auto"/>
                <w:bottom w:val="none" w:sz="0" w:space="0" w:color="auto"/>
                <w:right w:val="none" w:sz="0" w:space="0" w:color="auto"/>
              </w:divBdr>
            </w:div>
          </w:divsChild>
        </w:div>
        <w:div w:id="1183588335">
          <w:marLeft w:val="0"/>
          <w:marRight w:val="0"/>
          <w:marTop w:val="225"/>
          <w:marBottom w:val="0"/>
          <w:divBdr>
            <w:top w:val="none" w:sz="0" w:space="0" w:color="auto"/>
            <w:left w:val="none" w:sz="0" w:space="0" w:color="auto"/>
            <w:bottom w:val="none" w:sz="0" w:space="0" w:color="auto"/>
            <w:right w:val="none" w:sz="0" w:space="0" w:color="auto"/>
          </w:divBdr>
        </w:div>
      </w:divsChild>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37067726">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58203377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37030113">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01782046">
      <w:bodyDiv w:val="1"/>
      <w:marLeft w:val="0"/>
      <w:marRight w:val="0"/>
      <w:marTop w:val="0"/>
      <w:marBottom w:val="0"/>
      <w:divBdr>
        <w:top w:val="none" w:sz="0" w:space="0" w:color="auto"/>
        <w:left w:val="none" w:sz="0" w:space="0" w:color="auto"/>
        <w:bottom w:val="none" w:sz="0" w:space="0" w:color="auto"/>
        <w:right w:val="none" w:sz="0" w:space="0" w:color="auto"/>
      </w:divBdr>
    </w:div>
    <w:div w:id="742486645">
      <w:bodyDiv w:val="1"/>
      <w:marLeft w:val="0"/>
      <w:marRight w:val="0"/>
      <w:marTop w:val="0"/>
      <w:marBottom w:val="0"/>
      <w:divBdr>
        <w:top w:val="none" w:sz="0" w:space="0" w:color="auto"/>
        <w:left w:val="none" w:sz="0" w:space="0" w:color="auto"/>
        <w:bottom w:val="none" w:sz="0" w:space="0" w:color="auto"/>
        <w:right w:val="none" w:sz="0" w:space="0" w:color="auto"/>
      </w:divBdr>
      <w:divsChild>
        <w:div w:id="1178498966">
          <w:marLeft w:val="150"/>
          <w:marRight w:val="150"/>
          <w:marTop w:val="0"/>
          <w:marBottom w:val="0"/>
          <w:divBdr>
            <w:top w:val="none" w:sz="0" w:space="0" w:color="auto"/>
            <w:left w:val="none" w:sz="0" w:space="0" w:color="auto"/>
            <w:bottom w:val="none" w:sz="0" w:space="0" w:color="auto"/>
            <w:right w:val="none" w:sz="0" w:space="0" w:color="auto"/>
          </w:divBdr>
          <w:divsChild>
            <w:div w:id="1612198407">
              <w:marLeft w:val="0"/>
              <w:marRight w:val="0"/>
              <w:marTop w:val="0"/>
              <w:marBottom w:val="0"/>
              <w:divBdr>
                <w:top w:val="none" w:sz="0" w:space="0" w:color="auto"/>
                <w:left w:val="none" w:sz="0" w:space="0" w:color="auto"/>
                <w:bottom w:val="none" w:sz="0" w:space="0" w:color="auto"/>
                <w:right w:val="none" w:sz="0" w:space="0" w:color="auto"/>
              </w:divBdr>
              <w:divsChild>
                <w:div w:id="54863537">
                  <w:marLeft w:val="0"/>
                  <w:marRight w:val="0"/>
                  <w:marTop w:val="0"/>
                  <w:marBottom w:val="0"/>
                  <w:divBdr>
                    <w:top w:val="none" w:sz="0" w:space="0" w:color="auto"/>
                    <w:left w:val="none" w:sz="0" w:space="0" w:color="auto"/>
                    <w:bottom w:val="none" w:sz="0" w:space="0" w:color="auto"/>
                    <w:right w:val="none" w:sz="0" w:space="0" w:color="auto"/>
                  </w:divBdr>
                  <w:divsChild>
                    <w:div w:id="1609240757">
                      <w:marLeft w:val="0"/>
                      <w:marRight w:val="0"/>
                      <w:marTop w:val="0"/>
                      <w:marBottom w:val="0"/>
                      <w:divBdr>
                        <w:top w:val="none" w:sz="0" w:space="0" w:color="auto"/>
                        <w:left w:val="none" w:sz="0" w:space="0" w:color="auto"/>
                        <w:bottom w:val="none" w:sz="0" w:space="0" w:color="auto"/>
                        <w:right w:val="none" w:sz="0" w:space="0" w:color="auto"/>
                      </w:divBdr>
                      <w:divsChild>
                        <w:div w:id="1686713033">
                          <w:marLeft w:val="0"/>
                          <w:marRight w:val="0"/>
                          <w:marTop w:val="0"/>
                          <w:marBottom w:val="0"/>
                          <w:divBdr>
                            <w:top w:val="none" w:sz="0" w:space="0" w:color="auto"/>
                            <w:left w:val="none" w:sz="0" w:space="0" w:color="auto"/>
                            <w:bottom w:val="none" w:sz="0" w:space="0" w:color="auto"/>
                            <w:right w:val="none" w:sz="0" w:space="0" w:color="auto"/>
                          </w:divBdr>
                          <w:divsChild>
                            <w:div w:id="925268179">
                              <w:marLeft w:val="0"/>
                              <w:marRight w:val="0"/>
                              <w:marTop w:val="0"/>
                              <w:marBottom w:val="0"/>
                              <w:divBdr>
                                <w:top w:val="none" w:sz="0" w:space="0" w:color="auto"/>
                                <w:left w:val="none" w:sz="0" w:space="0" w:color="auto"/>
                                <w:bottom w:val="none" w:sz="0" w:space="0" w:color="auto"/>
                                <w:right w:val="none" w:sz="0" w:space="0" w:color="auto"/>
                              </w:divBdr>
                              <w:divsChild>
                                <w:div w:id="1943947741">
                                  <w:marLeft w:val="0"/>
                                  <w:marRight w:val="0"/>
                                  <w:marTop w:val="0"/>
                                  <w:marBottom w:val="0"/>
                                  <w:divBdr>
                                    <w:top w:val="none" w:sz="0" w:space="0" w:color="auto"/>
                                    <w:left w:val="none" w:sz="0" w:space="0" w:color="auto"/>
                                    <w:bottom w:val="none" w:sz="0" w:space="0" w:color="auto"/>
                                    <w:right w:val="none" w:sz="0" w:space="0" w:color="auto"/>
                                  </w:divBdr>
                                  <w:divsChild>
                                    <w:div w:id="1294679788">
                                      <w:marLeft w:val="0"/>
                                      <w:marRight w:val="0"/>
                                      <w:marTop w:val="0"/>
                                      <w:marBottom w:val="0"/>
                                      <w:divBdr>
                                        <w:top w:val="none" w:sz="0" w:space="0" w:color="auto"/>
                                        <w:left w:val="none" w:sz="0" w:space="0" w:color="auto"/>
                                        <w:bottom w:val="none" w:sz="0" w:space="0" w:color="auto"/>
                                        <w:right w:val="none" w:sz="0" w:space="0" w:color="auto"/>
                                      </w:divBdr>
                                      <w:divsChild>
                                        <w:div w:id="1176266664">
                                          <w:marLeft w:val="0"/>
                                          <w:marRight w:val="0"/>
                                          <w:marTop w:val="0"/>
                                          <w:marBottom w:val="0"/>
                                          <w:divBdr>
                                            <w:top w:val="none" w:sz="0" w:space="0" w:color="auto"/>
                                            <w:left w:val="none" w:sz="0" w:space="0" w:color="auto"/>
                                            <w:bottom w:val="none" w:sz="0" w:space="0" w:color="auto"/>
                                            <w:right w:val="none" w:sz="0" w:space="0" w:color="auto"/>
                                          </w:divBdr>
                                          <w:divsChild>
                                            <w:div w:id="1333531588">
                                              <w:marLeft w:val="0"/>
                                              <w:marRight w:val="0"/>
                                              <w:marTop w:val="0"/>
                                              <w:marBottom w:val="0"/>
                                              <w:divBdr>
                                                <w:top w:val="none" w:sz="0" w:space="0" w:color="auto"/>
                                                <w:left w:val="none" w:sz="0" w:space="0" w:color="auto"/>
                                                <w:bottom w:val="none" w:sz="0" w:space="0" w:color="auto"/>
                                                <w:right w:val="none" w:sz="0" w:space="0" w:color="auto"/>
                                              </w:divBdr>
                                              <w:divsChild>
                                                <w:div w:id="237717381">
                                                  <w:marLeft w:val="0"/>
                                                  <w:marRight w:val="0"/>
                                                  <w:marTop w:val="0"/>
                                                  <w:marBottom w:val="0"/>
                                                  <w:divBdr>
                                                    <w:top w:val="none" w:sz="0" w:space="0" w:color="auto"/>
                                                    <w:left w:val="none" w:sz="0" w:space="0" w:color="auto"/>
                                                    <w:bottom w:val="none" w:sz="0" w:space="0" w:color="auto"/>
                                                    <w:right w:val="none" w:sz="0" w:space="0" w:color="auto"/>
                                                  </w:divBdr>
                                                  <w:divsChild>
                                                    <w:div w:id="698047712">
                                                      <w:marLeft w:val="0"/>
                                                      <w:marRight w:val="0"/>
                                                      <w:marTop w:val="0"/>
                                                      <w:marBottom w:val="0"/>
                                                      <w:divBdr>
                                                        <w:top w:val="none" w:sz="0" w:space="0" w:color="auto"/>
                                                        <w:left w:val="none" w:sz="0" w:space="0" w:color="auto"/>
                                                        <w:bottom w:val="none" w:sz="0" w:space="0" w:color="auto"/>
                                                        <w:right w:val="none" w:sz="0" w:space="0" w:color="auto"/>
                                                      </w:divBdr>
                                                    </w:div>
                                                    <w:div w:id="71265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705404">
          <w:marLeft w:val="150"/>
          <w:marRight w:val="150"/>
          <w:marTop w:val="0"/>
          <w:marBottom w:val="0"/>
          <w:divBdr>
            <w:top w:val="none" w:sz="0" w:space="0" w:color="auto"/>
            <w:left w:val="none" w:sz="0" w:space="0" w:color="auto"/>
            <w:bottom w:val="none" w:sz="0" w:space="0" w:color="auto"/>
            <w:right w:val="none" w:sz="0" w:space="0" w:color="auto"/>
          </w:divBdr>
          <w:divsChild>
            <w:div w:id="1997608032">
              <w:marLeft w:val="0"/>
              <w:marRight w:val="0"/>
              <w:marTop w:val="0"/>
              <w:marBottom w:val="0"/>
              <w:divBdr>
                <w:top w:val="none" w:sz="0" w:space="0" w:color="auto"/>
                <w:left w:val="none" w:sz="0" w:space="0" w:color="auto"/>
                <w:bottom w:val="none" w:sz="0" w:space="0" w:color="auto"/>
                <w:right w:val="none" w:sz="0" w:space="0" w:color="auto"/>
              </w:divBdr>
              <w:divsChild>
                <w:div w:id="946044560">
                  <w:marLeft w:val="0"/>
                  <w:marRight w:val="0"/>
                  <w:marTop w:val="0"/>
                  <w:marBottom w:val="0"/>
                  <w:divBdr>
                    <w:top w:val="none" w:sz="0" w:space="0" w:color="auto"/>
                    <w:left w:val="none" w:sz="0" w:space="0" w:color="auto"/>
                    <w:bottom w:val="none" w:sz="0" w:space="0" w:color="auto"/>
                    <w:right w:val="none" w:sz="0" w:space="0" w:color="auto"/>
                  </w:divBdr>
                  <w:divsChild>
                    <w:div w:id="866451948">
                      <w:marLeft w:val="0"/>
                      <w:marRight w:val="0"/>
                      <w:marTop w:val="0"/>
                      <w:marBottom w:val="0"/>
                      <w:divBdr>
                        <w:top w:val="none" w:sz="0" w:space="0" w:color="auto"/>
                        <w:left w:val="none" w:sz="0" w:space="0" w:color="auto"/>
                        <w:bottom w:val="none" w:sz="0" w:space="0" w:color="auto"/>
                        <w:right w:val="none" w:sz="0" w:space="0" w:color="auto"/>
                      </w:divBdr>
                      <w:divsChild>
                        <w:div w:id="1357392813">
                          <w:marLeft w:val="0"/>
                          <w:marRight w:val="0"/>
                          <w:marTop w:val="0"/>
                          <w:marBottom w:val="0"/>
                          <w:divBdr>
                            <w:top w:val="none" w:sz="0" w:space="0" w:color="auto"/>
                            <w:left w:val="none" w:sz="0" w:space="0" w:color="auto"/>
                            <w:bottom w:val="none" w:sz="0" w:space="0" w:color="auto"/>
                            <w:right w:val="none" w:sz="0" w:space="0" w:color="auto"/>
                          </w:divBdr>
                          <w:divsChild>
                            <w:div w:id="2019237181">
                              <w:marLeft w:val="0"/>
                              <w:marRight w:val="0"/>
                              <w:marTop w:val="0"/>
                              <w:marBottom w:val="0"/>
                              <w:divBdr>
                                <w:top w:val="none" w:sz="0" w:space="0" w:color="auto"/>
                                <w:left w:val="none" w:sz="0" w:space="0" w:color="auto"/>
                                <w:bottom w:val="none" w:sz="0" w:space="0" w:color="auto"/>
                                <w:right w:val="none" w:sz="0" w:space="0" w:color="auto"/>
                              </w:divBdr>
                              <w:divsChild>
                                <w:div w:id="586155121">
                                  <w:marLeft w:val="0"/>
                                  <w:marRight w:val="0"/>
                                  <w:marTop w:val="0"/>
                                  <w:marBottom w:val="0"/>
                                  <w:divBdr>
                                    <w:top w:val="none" w:sz="0" w:space="0" w:color="auto"/>
                                    <w:left w:val="none" w:sz="0" w:space="0" w:color="auto"/>
                                    <w:bottom w:val="none" w:sz="0" w:space="0" w:color="auto"/>
                                    <w:right w:val="none" w:sz="0" w:space="0" w:color="auto"/>
                                  </w:divBdr>
                                  <w:divsChild>
                                    <w:div w:id="1766070842">
                                      <w:marLeft w:val="0"/>
                                      <w:marRight w:val="0"/>
                                      <w:marTop w:val="0"/>
                                      <w:marBottom w:val="0"/>
                                      <w:divBdr>
                                        <w:top w:val="none" w:sz="0" w:space="0" w:color="auto"/>
                                        <w:left w:val="none" w:sz="0" w:space="0" w:color="auto"/>
                                        <w:bottom w:val="none" w:sz="0" w:space="0" w:color="auto"/>
                                        <w:right w:val="none" w:sz="0" w:space="0" w:color="auto"/>
                                      </w:divBdr>
                                      <w:divsChild>
                                        <w:div w:id="14889139">
                                          <w:marLeft w:val="0"/>
                                          <w:marRight w:val="0"/>
                                          <w:marTop w:val="0"/>
                                          <w:marBottom w:val="0"/>
                                          <w:divBdr>
                                            <w:top w:val="none" w:sz="0" w:space="0" w:color="auto"/>
                                            <w:left w:val="none" w:sz="0" w:space="0" w:color="auto"/>
                                            <w:bottom w:val="none" w:sz="0" w:space="0" w:color="auto"/>
                                            <w:right w:val="none" w:sz="0" w:space="0" w:color="auto"/>
                                          </w:divBdr>
                                          <w:divsChild>
                                            <w:div w:id="2009207069">
                                              <w:marLeft w:val="0"/>
                                              <w:marRight w:val="0"/>
                                              <w:marTop w:val="0"/>
                                              <w:marBottom w:val="0"/>
                                              <w:divBdr>
                                                <w:top w:val="none" w:sz="0" w:space="0" w:color="auto"/>
                                                <w:left w:val="none" w:sz="0" w:space="0" w:color="auto"/>
                                                <w:bottom w:val="none" w:sz="0" w:space="0" w:color="auto"/>
                                                <w:right w:val="none" w:sz="0" w:space="0" w:color="auto"/>
                                              </w:divBdr>
                                              <w:divsChild>
                                                <w:div w:id="684988971">
                                                  <w:marLeft w:val="0"/>
                                                  <w:marRight w:val="0"/>
                                                  <w:marTop w:val="0"/>
                                                  <w:marBottom w:val="0"/>
                                                  <w:divBdr>
                                                    <w:top w:val="none" w:sz="0" w:space="0" w:color="auto"/>
                                                    <w:left w:val="none" w:sz="0" w:space="0" w:color="auto"/>
                                                    <w:bottom w:val="none" w:sz="0" w:space="0" w:color="auto"/>
                                                    <w:right w:val="none" w:sz="0" w:space="0" w:color="auto"/>
                                                  </w:divBdr>
                                                  <w:divsChild>
                                                    <w:div w:id="799229531">
                                                      <w:marLeft w:val="0"/>
                                                      <w:marRight w:val="0"/>
                                                      <w:marTop w:val="0"/>
                                                      <w:marBottom w:val="0"/>
                                                      <w:divBdr>
                                                        <w:top w:val="none" w:sz="0" w:space="0" w:color="auto"/>
                                                        <w:left w:val="none" w:sz="0" w:space="0" w:color="auto"/>
                                                        <w:bottom w:val="none" w:sz="0" w:space="0" w:color="auto"/>
                                                        <w:right w:val="none" w:sz="0" w:space="0" w:color="auto"/>
                                                      </w:divBdr>
                                                      <w:divsChild>
                                                        <w:div w:id="1502506145">
                                                          <w:marLeft w:val="0"/>
                                                          <w:marRight w:val="0"/>
                                                          <w:marTop w:val="0"/>
                                                          <w:marBottom w:val="0"/>
                                                          <w:divBdr>
                                                            <w:top w:val="none" w:sz="0" w:space="0" w:color="auto"/>
                                                            <w:left w:val="none" w:sz="0" w:space="0" w:color="auto"/>
                                                            <w:bottom w:val="none" w:sz="0" w:space="0" w:color="auto"/>
                                                            <w:right w:val="none" w:sz="0" w:space="0" w:color="auto"/>
                                                          </w:divBdr>
                                                        </w:div>
                                                        <w:div w:id="2491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521553">
      <w:bodyDiv w:val="1"/>
      <w:marLeft w:val="0"/>
      <w:marRight w:val="0"/>
      <w:marTop w:val="0"/>
      <w:marBottom w:val="0"/>
      <w:divBdr>
        <w:top w:val="none" w:sz="0" w:space="0" w:color="auto"/>
        <w:left w:val="none" w:sz="0" w:space="0" w:color="auto"/>
        <w:bottom w:val="none" w:sz="0" w:space="0" w:color="auto"/>
        <w:right w:val="none" w:sz="0" w:space="0" w:color="auto"/>
      </w:divBdr>
      <w:divsChild>
        <w:div w:id="944924847">
          <w:marLeft w:val="0"/>
          <w:marRight w:val="0"/>
          <w:marTop w:val="0"/>
          <w:marBottom w:val="0"/>
          <w:divBdr>
            <w:top w:val="none" w:sz="0" w:space="0" w:color="auto"/>
            <w:left w:val="none" w:sz="0" w:space="0" w:color="auto"/>
            <w:bottom w:val="none" w:sz="0" w:space="0" w:color="auto"/>
            <w:right w:val="none" w:sz="0" w:space="0" w:color="auto"/>
          </w:divBdr>
        </w:div>
        <w:div w:id="702751734">
          <w:marLeft w:val="0"/>
          <w:marRight w:val="0"/>
          <w:marTop w:val="0"/>
          <w:marBottom w:val="0"/>
          <w:divBdr>
            <w:top w:val="none" w:sz="0" w:space="0" w:color="auto"/>
            <w:left w:val="none" w:sz="0" w:space="0" w:color="auto"/>
            <w:bottom w:val="none" w:sz="0" w:space="0" w:color="auto"/>
            <w:right w:val="none" w:sz="0" w:space="0" w:color="auto"/>
          </w:divBdr>
        </w:div>
      </w:divsChild>
    </w:div>
    <w:div w:id="761606507">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02459956">
      <w:bodyDiv w:val="1"/>
      <w:marLeft w:val="0"/>
      <w:marRight w:val="0"/>
      <w:marTop w:val="0"/>
      <w:marBottom w:val="0"/>
      <w:divBdr>
        <w:top w:val="none" w:sz="0" w:space="0" w:color="auto"/>
        <w:left w:val="none" w:sz="0" w:space="0" w:color="auto"/>
        <w:bottom w:val="none" w:sz="0" w:space="0" w:color="auto"/>
        <w:right w:val="none" w:sz="0" w:space="0" w:color="auto"/>
      </w:divBdr>
      <w:divsChild>
        <w:div w:id="315761453">
          <w:marLeft w:val="0"/>
          <w:marRight w:val="0"/>
          <w:marTop w:val="0"/>
          <w:marBottom w:val="0"/>
          <w:divBdr>
            <w:top w:val="none" w:sz="0" w:space="0" w:color="auto"/>
            <w:left w:val="none" w:sz="0" w:space="0" w:color="auto"/>
            <w:bottom w:val="none" w:sz="0" w:space="0" w:color="auto"/>
            <w:right w:val="none" w:sz="0" w:space="0" w:color="auto"/>
          </w:divBdr>
        </w:div>
        <w:div w:id="2053964905">
          <w:marLeft w:val="0"/>
          <w:marRight w:val="0"/>
          <w:marTop w:val="0"/>
          <w:marBottom w:val="0"/>
          <w:divBdr>
            <w:top w:val="none" w:sz="0" w:space="0" w:color="auto"/>
            <w:left w:val="none" w:sz="0" w:space="0" w:color="auto"/>
            <w:bottom w:val="none" w:sz="0" w:space="0" w:color="auto"/>
            <w:right w:val="none" w:sz="0" w:space="0" w:color="auto"/>
          </w:divBdr>
        </w:div>
      </w:divsChild>
    </w:div>
    <w:div w:id="1125270567">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197549869">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351444750">
      <w:bodyDiv w:val="1"/>
      <w:marLeft w:val="0"/>
      <w:marRight w:val="0"/>
      <w:marTop w:val="0"/>
      <w:marBottom w:val="0"/>
      <w:divBdr>
        <w:top w:val="none" w:sz="0" w:space="0" w:color="auto"/>
        <w:left w:val="none" w:sz="0" w:space="0" w:color="auto"/>
        <w:bottom w:val="none" w:sz="0" w:space="0" w:color="auto"/>
        <w:right w:val="none" w:sz="0" w:space="0" w:color="auto"/>
      </w:divBdr>
    </w:div>
    <w:div w:id="1526556149">
      <w:bodyDiv w:val="1"/>
      <w:marLeft w:val="0"/>
      <w:marRight w:val="0"/>
      <w:marTop w:val="0"/>
      <w:marBottom w:val="0"/>
      <w:divBdr>
        <w:top w:val="none" w:sz="0" w:space="0" w:color="auto"/>
        <w:left w:val="none" w:sz="0" w:space="0" w:color="auto"/>
        <w:bottom w:val="none" w:sz="0" w:space="0" w:color="auto"/>
        <w:right w:val="none" w:sz="0" w:space="0" w:color="auto"/>
      </w:divBdr>
      <w:divsChild>
        <w:div w:id="1852179563">
          <w:marLeft w:val="0"/>
          <w:marRight w:val="0"/>
          <w:marTop w:val="0"/>
          <w:marBottom w:val="0"/>
          <w:divBdr>
            <w:top w:val="none" w:sz="0" w:space="0" w:color="auto"/>
            <w:left w:val="none" w:sz="0" w:space="0" w:color="auto"/>
            <w:bottom w:val="none" w:sz="0" w:space="0" w:color="auto"/>
            <w:right w:val="none" w:sz="0" w:space="0" w:color="auto"/>
          </w:divBdr>
        </w:div>
        <w:div w:id="414983863">
          <w:marLeft w:val="0"/>
          <w:marRight w:val="0"/>
          <w:marTop w:val="0"/>
          <w:marBottom w:val="0"/>
          <w:divBdr>
            <w:top w:val="none" w:sz="0" w:space="0" w:color="auto"/>
            <w:left w:val="none" w:sz="0" w:space="0" w:color="auto"/>
            <w:bottom w:val="none" w:sz="0" w:space="0" w:color="auto"/>
            <w:right w:val="none" w:sz="0" w:space="0" w:color="auto"/>
          </w:divBdr>
        </w:div>
        <w:div w:id="1006790105">
          <w:marLeft w:val="0"/>
          <w:marRight w:val="0"/>
          <w:marTop w:val="0"/>
          <w:marBottom w:val="0"/>
          <w:divBdr>
            <w:top w:val="none" w:sz="0" w:space="0" w:color="auto"/>
            <w:left w:val="none" w:sz="0" w:space="0" w:color="auto"/>
            <w:bottom w:val="none" w:sz="0" w:space="0" w:color="auto"/>
            <w:right w:val="none" w:sz="0" w:space="0" w:color="auto"/>
          </w:divBdr>
        </w:div>
      </w:divsChild>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766029678">
      <w:bodyDiv w:val="1"/>
      <w:marLeft w:val="0"/>
      <w:marRight w:val="0"/>
      <w:marTop w:val="0"/>
      <w:marBottom w:val="0"/>
      <w:divBdr>
        <w:top w:val="none" w:sz="0" w:space="0" w:color="auto"/>
        <w:left w:val="none" w:sz="0" w:space="0" w:color="auto"/>
        <w:bottom w:val="none" w:sz="0" w:space="0" w:color="auto"/>
        <w:right w:val="none" w:sz="0" w:space="0" w:color="auto"/>
      </w:divBdr>
    </w:div>
    <w:div w:id="1834952765">
      <w:bodyDiv w:val="1"/>
      <w:marLeft w:val="0"/>
      <w:marRight w:val="0"/>
      <w:marTop w:val="0"/>
      <w:marBottom w:val="0"/>
      <w:divBdr>
        <w:top w:val="none" w:sz="0" w:space="0" w:color="auto"/>
        <w:left w:val="none" w:sz="0" w:space="0" w:color="auto"/>
        <w:bottom w:val="none" w:sz="0" w:space="0" w:color="auto"/>
        <w:right w:val="none" w:sz="0" w:space="0" w:color="auto"/>
      </w:divBdr>
    </w:div>
    <w:div w:id="1880044445">
      <w:bodyDiv w:val="1"/>
      <w:marLeft w:val="0"/>
      <w:marRight w:val="0"/>
      <w:marTop w:val="0"/>
      <w:marBottom w:val="0"/>
      <w:divBdr>
        <w:top w:val="none" w:sz="0" w:space="0" w:color="auto"/>
        <w:left w:val="none" w:sz="0" w:space="0" w:color="auto"/>
        <w:bottom w:val="none" w:sz="0" w:space="0" w:color="auto"/>
        <w:right w:val="none" w:sz="0" w:space="0" w:color="auto"/>
      </w:divBdr>
      <w:divsChild>
        <w:div w:id="1624731799">
          <w:marLeft w:val="0"/>
          <w:marRight w:val="0"/>
          <w:marTop w:val="0"/>
          <w:marBottom w:val="0"/>
          <w:divBdr>
            <w:top w:val="none" w:sz="0" w:space="0" w:color="auto"/>
            <w:left w:val="none" w:sz="0" w:space="0" w:color="auto"/>
            <w:bottom w:val="none" w:sz="0" w:space="0" w:color="auto"/>
            <w:right w:val="none" w:sz="0" w:space="0" w:color="auto"/>
          </w:divBdr>
        </w:div>
        <w:div w:id="2117938652">
          <w:marLeft w:val="0"/>
          <w:marRight w:val="0"/>
          <w:marTop w:val="0"/>
          <w:marBottom w:val="0"/>
          <w:divBdr>
            <w:top w:val="none" w:sz="0" w:space="0" w:color="auto"/>
            <w:left w:val="none" w:sz="0" w:space="0" w:color="auto"/>
            <w:bottom w:val="none" w:sz="0" w:space="0" w:color="auto"/>
            <w:right w:val="none" w:sz="0" w:space="0" w:color="auto"/>
          </w:divBdr>
        </w:div>
        <w:div w:id="2013221945">
          <w:marLeft w:val="0"/>
          <w:marRight w:val="0"/>
          <w:marTop w:val="0"/>
          <w:marBottom w:val="0"/>
          <w:divBdr>
            <w:top w:val="none" w:sz="0" w:space="0" w:color="auto"/>
            <w:left w:val="none" w:sz="0" w:space="0" w:color="auto"/>
            <w:bottom w:val="none" w:sz="0" w:space="0" w:color="auto"/>
            <w:right w:val="none" w:sz="0" w:space="0" w:color="auto"/>
          </w:divBdr>
        </w:div>
        <w:div w:id="55955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betlaminati.com" TargetMode="External"/><Relationship Id="rId4" Type="http://schemas.openxmlformats.org/officeDocument/2006/relationships/settings" Target="settings.xml"/><Relationship Id="rId9" Type="http://schemas.openxmlformats.org/officeDocument/2006/relationships/hyperlink" Target="https://abetlamina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DF93-1AFF-4C55-8C88-8E1DE27D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spec.assistant@jmfservices.net</dc:creator>
  <cp:keywords/>
  <dc:description/>
  <cp:lastModifiedBy>Matthew Colacci</cp:lastModifiedBy>
  <cp:revision>331</cp:revision>
  <cp:lastPrinted>2021-02-07T18:50:00Z</cp:lastPrinted>
  <dcterms:created xsi:type="dcterms:W3CDTF">2021-11-01T05:25:00Z</dcterms:created>
  <dcterms:modified xsi:type="dcterms:W3CDTF">2022-04-06T01:49:00Z</dcterms:modified>
</cp:coreProperties>
</file>